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04" w:rsidRPr="000C4304" w:rsidRDefault="000C4304" w:rsidP="009A0BDA">
      <w:pPr>
        <w:spacing w:after="240"/>
        <w:jc w:val="center"/>
        <w:rPr>
          <w:rFonts w:ascii="David" w:hAnsi="David" w:cs="David"/>
          <w:b/>
          <w:bCs/>
          <w:sz w:val="24"/>
          <w:u w:val="single"/>
          <w:rtl/>
        </w:rPr>
      </w:pPr>
      <w:r w:rsidRPr="000C4304">
        <w:rPr>
          <w:rFonts w:ascii="David" w:hAnsi="David" w:cs="David"/>
          <w:b/>
          <w:bCs/>
          <w:sz w:val="24"/>
          <w:u w:val="single"/>
          <w:rtl/>
        </w:rPr>
        <w:t xml:space="preserve">מכרז מרכזי </w:t>
      </w:r>
      <w:r w:rsidR="009A0BDA">
        <w:rPr>
          <w:rFonts w:ascii="David" w:hAnsi="David" w:cs="David" w:hint="cs"/>
          <w:b/>
          <w:bCs/>
          <w:sz w:val="24"/>
          <w:u w:val="single"/>
          <w:rtl/>
        </w:rPr>
        <w:t>מ</w:t>
      </w:r>
      <w:bookmarkStart w:id="0" w:name="_GoBack"/>
      <w:bookmarkEnd w:id="0"/>
      <w:r w:rsidR="009A0BDA">
        <w:rPr>
          <w:rFonts w:ascii="David" w:hAnsi="David" w:cs="David" w:hint="cs"/>
          <w:b/>
          <w:bCs/>
          <w:sz w:val="24"/>
          <w:u w:val="single"/>
          <w:rtl/>
        </w:rPr>
        <w:t xml:space="preserve">ספר 6-2018 </w:t>
      </w:r>
      <w:r w:rsidR="009A0BDA" w:rsidRPr="009A0BDA">
        <w:rPr>
          <w:rFonts w:ascii="David" w:hAnsi="David" w:cs="David"/>
          <w:b/>
          <w:bCs/>
          <w:sz w:val="24"/>
          <w:u w:val="single"/>
          <w:rtl/>
        </w:rPr>
        <w:t>לרכישה, אספקה והתקנת ציוד תקשורת פסיבי</w:t>
      </w:r>
      <w:r w:rsidRPr="000C4304">
        <w:rPr>
          <w:rFonts w:ascii="David" w:hAnsi="David" w:cs="David"/>
          <w:b/>
          <w:bCs/>
          <w:sz w:val="24"/>
          <w:u w:val="single"/>
          <w:rtl/>
        </w:rPr>
        <w:t xml:space="preserve"> (להלן: </w:t>
      </w:r>
      <w:r w:rsidR="009A0BDA">
        <w:rPr>
          <w:rFonts w:ascii="David" w:hAnsi="David" w:cs="David" w:hint="cs"/>
          <w:b/>
          <w:bCs/>
          <w:sz w:val="24"/>
          <w:u w:val="single"/>
          <w:rtl/>
        </w:rPr>
        <w:t>"</w:t>
      </w:r>
      <w:r w:rsidRPr="000C4304">
        <w:rPr>
          <w:rFonts w:ascii="David" w:hAnsi="David" w:cs="David"/>
          <w:b/>
          <w:bCs/>
          <w:sz w:val="24"/>
          <w:u w:val="single"/>
          <w:rtl/>
        </w:rPr>
        <w:t>המכרז")</w:t>
      </w:r>
    </w:p>
    <w:p w:rsidR="000C4304" w:rsidRPr="000C4304" w:rsidRDefault="000C4304" w:rsidP="004742D9">
      <w:pPr>
        <w:widowControl/>
        <w:numPr>
          <w:ilvl w:val="0"/>
          <w:numId w:val="8"/>
        </w:numPr>
        <w:overflowPunct w:val="0"/>
        <w:autoSpaceDE w:val="0"/>
        <w:autoSpaceDN w:val="0"/>
        <w:adjustRightInd w:val="0"/>
        <w:spacing w:after="120" w:line="360" w:lineRule="auto"/>
        <w:ind w:right="567"/>
        <w:jc w:val="both"/>
        <w:textAlignment w:val="baseline"/>
        <w:rPr>
          <w:rFonts w:ascii="David" w:hAnsi="David" w:cs="David"/>
          <w:sz w:val="24"/>
        </w:rPr>
      </w:pPr>
      <w:proofErr w:type="spellStart"/>
      <w:r w:rsidRPr="000C4304">
        <w:rPr>
          <w:rFonts w:ascii="David" w:hAnsi="David" w:cs="David"/>
          <w:sz w:val="24"/>
          <w:rtl/>
        </w:rPr>
        <w:t>מינהל</w:t>
      </w:r>
      <w:proofErr w:type="spellEnd"/>
      <w:r w:rsidRPr="000C4304">
        <w:rPr>
          <w:rFonts w:ascii="David" w:hAnsi="David" w:cs="David"/>
          <w:sz w:val="24"/>
          <w:rtl/>
        </w:rPr>
        <w:t xml:space="preserve"> הרכש הממשלתי באגף החשב הכללי, משרד האוצר (להלן: "</w:t>
      </w:r>
      <w:r w:rsidRPr="000C4304">
        <w:rPr>
          <w:rFonts w:ascii="David" w:hAnsi="David" w:cs="David"/>
          <w:b/>
          <w:bCs/>
          <w:sz w:val="24"/>
          <w:rtl/>
        </w:rPr>
        <w:t>עורך המכרז</w:t>
      </w:r>
      <w:r w:rsidRPr="000C4304">
        <w:rPr>
          <w:rFonts w:ascii="David" w:hAnsi="David" w:cs="David"/>
          <w:sz w:val="24"/>
          <w:rtl/>
        </w:rPr>
        <w:t xml:space="preserve">"), יוצא במכרז </w:t>
      </w:r>
      <w:r w:rsidR="009A0BDA" w:rsidRPr="009A0BDA">
        <w:rPr>
          <w:rFonts w:ascii="David" w:hAnsi="David" w:cs="David"/>
          <w:sz w:val="24"/>
          <w:rtl/>
        </w:rPr>
        <w:t>לרכישה, אספקה והתקנת ציוד תקשורת פסיבי</w:t>
      </w:r>
      <w:r w:rsidRPr="000C4304">
        <w:rPr>
          <w:rFonts w:ascii="David" w:hAnsi="David" w:cs="David"/>
          <w:sz w:val="24"/>
          <w:rtl/>
        </w:rPr>
        <w:t xml:space="preserve"> </w:t>
      </w:r>
      <w:r w:rsidR="000D5CD0" w:rsidRPr="000D5CD0">
        <w:rPr>
          <w:rFonts w:ascii="David" w:hAnsi="David" w:cs="David"/>
          <w:sz w:val="24"/>
          <w:rtl/>
        </w:rPr>
        <w:t xml:space="preserve">וכן ביצוע עבודות תשתית בתחום הפסיבי </w:t>
      </w:r>
      <w:r w:rsidRPr="000C4304">
        <w:rPr>
          <w:rFonts w:ascii="David" w:hAnsi="David" w:cs="David"/>
          <w:sz w:val="24"/>
          <w:rtl/>
        </w:rPr>
        <w:t>עבור משרדי הממשלה והגופים הנלווים</w:t>
      </w:r>
      <w:r w:rsidR="00175588">
        <w:rPr>
          <w:rFonts w:ascii="David" w:hAnsi="David" w:cs="David" w:hint="cs"/>
          <w:sz w:val="24"/>
          <w:rtl/>
        </w:rPr>
        <w:t>, בכל רחבי הארץ</w:t>
      </w:r>
      <w:r w:rsidRPr="000C4304">
        <w:rPr>
          <w:rFonts w:ascii="David" w:hAnsi="David" w:cs="David"/>
          <w:sz w:val="24"/>
          <w:rtl/>
        </w:rPr>
        <w:t xml:space="preserve">. </w:t>
      </w:r>
    </w:p>
    <w:p w:rsidR="001607A0" w:rsidRPr="00DB2BE7" w:rsidRDefault="002566C4" w:rsidP="00DB2BE7">
      <w:pPr>
        <w:widowControl/>
        <w:numPr>
          <w:ilvl w:val="0"/>
          <w:numId w:val="8"/>
        </w:numPr>
        <w:overflowPunct w:val="0"/>
        <w:autoSpaceDE w:val="0"/>
        <w:autoSpaceDN w:val="0"/>
        <w:adjustRightInd w:val="0"/>
        <w:spacing w:after="120" w:line="360" w:lineRule="auto"/>
        <w:ind w:right="567"/>
        <w:jc w:val="both"/>
        <w:textAlignment w:val="baseline"/>
        <w:rPr>
          <w:rFonts w:ascii="David" w:hAnsi="David" w:cs="David"/>
          <w:sz w:val="24"/>
        </w:rPr>
      </w:pPr>
      <w:r>
        <w:rPr>
          <w:rFonts w:ascii="David" w:hAnsi="David" w:cs="David" w:hint="cs"/>
          <w:sz w:val="24"/>
          <w:rtl/>
        </w:rPr>
        <w:t>ב</w:t>
      </w:r>
      <w:r w:rsidR="004742D9" w:rsidRPr="004742D9">
        <w:rPr>
          <w:rFonts w:ascii="David" w:hAnsi="David" w:cs="David"/>
          <w:sz w:val="24"/>
          <w:rtl/>
        </w:rPr>
        <w:t xml:space="preserve">מכרז </w:t>
      </w:r>
      <w:r>
        <w:rPr>
          <w:rFonts w:ascii="David" w:hAnsi="David" w:cs="David" w:hint="cs"/>
          <w:sz w:val="24"/>
          <w:rtl/>
        </w:rPr>
        <w:t>ייבחרו</w:t>
      </w:r>
      <w:r w:rsidR="004742D9" w:rsidRPr="004742D9">
        <w:rPr>
          <w:rFonts w:ascii="David" w:hAnsi="David" w:cs="David"/>
          <w:sz w:val="24"/>
          <w:rtl/>
        </w:rPr>
        <w:t xml:space="preserve"> שני ספקים זוכים, אשר כל אחד מהם יספק את כלל </w:t>
      </w:r>
      <w:r w:rsidR="00DB2BE7">
        <w:rPr>
          <w:rFonts w:ascii="David" w:hAnsi="David" w:cs="David" w:hint="cs"/>
          <w:sz w:val="24"/>
          <w:rtl/>
        </w:rPr>
        <w:t>ה</w:t>
      </w:r>
      <w:r w:rsidR="004742D9" w:rsidRPr="004742D9">
        <w:rPr>
          <w:rFonts w:ascii="David" w:hAnsi="David" w:cs="David"/>
          <w:sz w:val="24"/>
          <w:rtl/>
        </w:rPr>
        <w:t>ציוד והשירותים המבוקשים לאשכול משרדים, בהתאם לאשכולות המשרדים המפורטים ב</w:t>
      </w:r>
      <w:r>
        <w:rPr>
          <w:rFonts w:ascii="David" w:hAnsi="David" w:cs="David" w:hint="cs"/>
          <w:sz w:val="24"/>
          <w:rtl/>
        </w:rPr>
        <w:t>מסמכי המכרז</w:t>
      </w:r>
      <w:r w:rsidR="004742D9" w:rsidRPr="004742D9">
        <w:rPr>
          <w:rFonts w:ascii="David" w:hAnsi="David" w:cs="David"/>
          <w:sz w:val="24"/>
          <w:rtl/>
        </w:rPr>
        <w:t xml:space="preserve">. </w:t>
      </w:r>
      <w:r w:rsidR="00DB2BE7">
        <w:rPr>
          <w:rFonts w:ascii="David" w:hAnsi="David" w:cs="David" w:hint="cs"/>
          <w:sz w:val="24"/>
          <w:rtl/>
        </w:rPr>
        <w:t>בנוסף לשני הספקים הזוכים</w:t>
      </w:r>
      <w:r w:rsidR="004742D9" w:rsidRPr="004742D9">
        <w:rPr>
          <w:rFonts w:ascii="David" w:hAnsi="David" w:cs="David"/>
          <w:sz w:val="24"/>
          <w:rtl/>
        </w:rPr>
        <w:t xml:space="preserve">, ייבחר ספק זוכה שלישי לצורך השתתפות </w:t>
      </w:r>
      <w:proofErr w:type="spellStart"/>
      <w:r w:rsidR="004742D9" w:rsidRPr="004742D9">
        <w:rPr>
          <w:rFonts w:ascii="David" w:hAnsi="David" w:cs="David"/>
          <w:sz w:val="24"/>
          <w:rtl/>
        </w:rPr>
        <w:t>בתיחורים</w:t>
      </w:r>
      <w:proofErr w:type="spellEnd"/>
      <w:r w:rsidR="004742D9" w:rsidRPr="004742D9">
        <w:rPr>
          <w:rFonts w:ascii="David" w:hAnsi="David" w:cs="David"/>
          <w:sz w:val="24"/>
          <w:rtl/>
        </w:rPr>
        <w:t xml:space="preserve"> </w:t>
      </w:r>
      <w:r w:rsidR="00DB421A" w:rsidRPr="004742D9">
        <w:rPr>
          <w:rFonts w:ascii="David" w:hAnsi="David" w:cs="David" w:hint="cs"/>
          <w:sz w:val="24"/>
          <w:rtl/>
        </w:rPr>
        <w:t>לפרויקטים</w:t>
      </w:r>
      <w:r w:rsidR="004742D9" w:rsidRPr="004742D9">
        <w:rPr>
          <w:rFonts w:ascii="David" w:hAnsi="David" w:cs="David"/>
          <w:sz w:val="24"/>
          <w:rtl/>
        </w:rPr>
        <w:t xml:space="preserve"> רבי היקף</w:t>
      </w:r>
      <w:r w:rsidR="00175588">
        <w:rPr>
          <w:rFonts w:ascii="David" w:hAnsi="David" w:cs="David" w:hint="cs"/>
          <w:sz w:val="24"/>
          <w:rtl/>
        </w:rPr>
        <w:t>.</w:t>
      </w:r>
      <w:r w:rsidR="00DB2BE7">
        <w:rPr>
          <w:rFonts w:ascii="David" w:hAnsi="David" w:cs="David" w:hint="cs"/>
          <w:sz w:val="24"/>
          <w:rtl/>
        </w:rPr>
        <w:t xml:space="preserve"> כמו כן, </w:t>
      </w:r>
      <w:r w:rsidR="007A1FE9" w:rsidRPr="00DB2BE7">
        <w:rPr>
          <w:rFonts w:ascii="David" w:hAnsi="David" w:cs="David" w:hint="cs"/>
          <w:sz w:val="24"/>
          <w:rtl/>
        </w:rPr>
        <w:t>עורך המכרז רשאי להכר</w:t>
      </w:r>
      <w:r w:rsidR="00DB2BE7">
        <w:rPr>
          <w:rFonts w:ascii="David" w:hAnsi="David" w:cs="David" w:hint="cs"/>
          <w:sz w:val="24"/>
          <w:rtl/>
        </w:rPr>
        <w:t>יז</w:t>
      </w:r>
      <w:r w:rsidR="007A1FE9" w:rsidRPr="00DB2BE7">
        <w:rPr>
          <w:rFonts w:ascii="David" w:hAnsi="David" w:cs="David" w:hint="cs"/>
          <w:sz w:val="24"/>
          <w:rtl/>
        </w:rPr>
        <w:t xml:space="preserve"> על</w:t>
      </w:r>
      <w:r w:rsidR="00DB2BE7">
        <w:rPr>
          <w:rFonts w:ascii="David" w:hAnsi="David" w:cs="David" w:hint="cs"/>
          <w:sz w:val="24"/>
          <w:rtl/>
        </w:rPr>
        <w:t xml:space="preserve"> הזוכה המשני, או על מציע אחר,</w:t>
      </w:r>
      <w:r w:rsidR="007A1FE9" w:rsidRPr="00DB2BE7">
        <w:rPr>
          <w:rFonts w:ascii="David" w:hAnsi="David" w:cs="David" w:hint="cs"/>
          <w:sz w:val="24"/>
          <w:rtl/>
        </w:rPr>
        <w:t xml:space="preserve"> </w:t>
      </w:r>
      <w:r w:rsidR="00DB2BE7">
        <w:rPr>
          <w:rFonts w:ascii="David" w:hAnsi="David" w:cs="David" w:hint="cs"/>
          <w:sz w:val="24"/>
          <w:rtl/>
        </w:rPr>
        <w:t>כ</w:t>
      </w:r>
      <w:r w:rsidR="007A1FE9" w:rsidRPr="00DB2BE7">
        <w:rPr>
          <w:rFonts w:ascii="David" w:hAnsi="David" w:cs="David" w:hint="cs"/>
          <w:sz w:val="24"/>
          <w:rtl/>
        </w:rPr>
        <w:t>כשיר שני</w:t>
      </w:r>
      <w:r w:rsidR="00DB2BE7">
        <w:rPr>
          <w:rFonts w:ascii="David" w:hAnsi="David" w:cs="David" w:hint="cs"/>
          <w:sz w:val="24"/>
          <w:rtl/>
        </w:rPr>
        <w:t xml:space="preserve">, </w:t>
      </w:r>
      <w:proofErr w:type="spellStart"/>
      <w:r w:rsidR="00DB2BE7">
        <w:rPr>
          <w:rFonts w:ascii="David" w:hAnsi="David" w:cs="David" w:hint="cs"/>
          <w:sz w:val="24"/>
          <w:rtl/>
        </w:rPr>
        <w:t>הכל</w:t>
      </w:r>
      <w:proofErr w:type="spellEnd"/>
      <w:r w:rsidR="00DB2BE7">
        <w:rPr>
          <w:rFonts w:ascii="David" w:hAnsi="David" w:cs="David" w:hint="cs"/>
          <w:sz w:val="24"/>
          <w:rtl/>
        </w:rPr>
        <w:t xml:space="preserve"> בהתאם למנגנון הזכייה המפורט במסמכי המכרז</w:t>
      </w:r>
      <w:r w:rsidR="007A1FE9" w:rsidRPr="00DB2BE7">
        <w:rPr>
          <w:rFonts w:ascii="David" w:hAnsi="David" w:cs="David" w:hint="cs"/>
          <w:sz w:val="24"/>
          <w:rtl/>
        </w:rPr>
        <w:t>.</w:t>
      </w:r>
      <w:r w:rsidR="001607A0" w:rsidRPr="00DB2BE7">
        <w:rPr>
          <w:rFonts w:ascii="David" w:hAnsi="David" w:cs="David" w:hint="cs"/>
          <w:sz w:val="24"/>
          <w:rtl/>
        </w:rPr>
        <w:t xml:space="preserve"> </w:t>
      </w:r>
    </w:p>
    <w:p w:rsidR="002566C4" w:rsidRPr="002566C4" w:rsidRDefault="000C4304" w:rsidP="00050990">
      <w:pPr>
        <w:widowControl/>
        <w:numPr>
          <w:ilvl w:val="0"/>
          <w:numId w:val="8"/>
        </w:numPr>
        <w:overflowPunct w:val="0"/>
        <w:autoSpaceDE w:val="0"/>
        <w:autoSpaceDN w:val="0"/>
        <w:adjustRightInd w:val="0"/>
        <w:spacing w:after="120" w:line="360" w:lineRule="auto"/>
        <w:ind w:right="567"/>
        <w:jc w:val="both"/>
        <w:textAlignment w:val="baseline"/>
        <w:rPr>
          <w:rFonts w:ascii="David" w:hAnsi="David" w:cs="David"/>
          <w:sz w:val="24"/>
        </w:rPr>
      </w:pPr>
      <w:r w:rsidRPr="002566C4">
        <w:rPr>
          <w:rFonts w:ascii="David" w:hAnsi="David" w:cs="David"/>
          <w:sz w:val="24"/>
          <w:rtl/>
        </w:rPr>
        <w:t xml:space="preserve">להלן עיקרי השירותים המבוקשים במסגרת המכרז: </w:t>
      </w:r>
      <w:r w:rsidR="002566C4" w:rsidRPr="002566C4">
        <w:rPr>
          <w:rFonts w:ascii="David" w:hAnsi="David" w:cs="David"/>
          <w:sz w:val="24"/>
          <w:rtl/>
        </w:rPr>
        <w:t>תכנון מפורט באתר המזמין של תשתיות ציוד פסיבי</w:t>
      </w:r>
      <w:r w:rsidR="002566C4" w:rsidRPr="002566C4">
        <w:rPr>
          <w:rFonts w:ascii="David" w:hAnsi="David" w:cs="David" w:hint="cs"/>
          <w:sz w:val="24"/>
          <w:rtl/>
        </w:rPr>
        <w:t xml:space="preserve">, </w:t>
      </w:r>
      <w:r w:rsidR="002566C4" w:rsidRPr="002566C4">
        <w:rPr>
          <w:rFonts w:ascii="David" w:hAnsi="David" w:cs="David"/>
          <w:sz w:val="24"/>
          <w:rtl/>
        </w:rPr>
        <w:t>סיוע באפיון תכנון טרום הזמנה</w:t>
      </w:r>
      <w:r w:rsidR="002566C4" w:rsidRPr="002566C4">
        <w:rPr>
          <w:rFonts w:ascii="David" w:hAnsi="David" w:cs="David" w:hint="cs"/>
          <w:sz w:val="24"/>
          <w:rtl/>
        </w:rPr>
        <w:t xml:space="preserve">, </w:t>
      </w:r>
      <w:r w:rsidR="002566C4" w:rsidRPr="002566C4">
        <w:rPr>
          <w:rFonts w:ascii="David" w:hAnsi="David" w:cs="David"/>
          <w:sz w:val="24"/>
          <w:rtl/>
        </w:rPr>
        <w:t>אספקת הציוד הפסיבי למזמינים</w:t>
      </w:r>
      <w:r w:rsidR="002566C4" w:rsidRPr="002566C4">
        <w:rPr>
          <w:rFonts w:ascii="David" w:hAnsi="David" w:cs="David" w:hint="cs"/>
          <w:sz w:val="24"/>
          <w:rtl/>
        </w:rPr>
        <w:t xml:space="preserve">, </w:t>
      </w:r>
      <w:r w:rsidR="002566C4" w:rsidRPr="002566C4">
        <w:rPr>
          <w:rFonts w:ascii="David" w:hAnsi="David" w:cs="David"/>
          <w:sz w:val="24"/>
          <w:rtl/>
        </w:rPr>
        <w:t>התקנה ואינטגרציה של כל מערכות הציוד הפסיבי הנדרשים בכל פרויקט</w:t>
      </w:r>
      <w:r w:rsidR="002566C4" w:rsidRPr="002566C4">
        <w:rPr>
          <w:rFonts w:ascii="David" w:hAnsi="David" w:cs="David" w:hint="cs"/>
          <w:sz w:val="24"/>
          <w:rtl/>
        </w:rPr>
        <w:t xml:space="preserve">, </w:t>
      </w:r>
      <w:r w:rsidR="002566C4" w:rsidRPr="002566C4">
        <w:rPr>
          <w:rFonts w:ascii="David" w:hAnsi="David" w:cs="David"/>
          <w:sz w:val="24"/>
          <w:rtl/>
        </w:rPr>
        <w:t>מסירת תיעוד מלא על כל ההתקנה ובהתאם לתקינה הנדרשת</w:t>
      </w:r>
      <w:r w:rsidR="002566C4" w:rsidRPr="002566C4">
        <w:rPr>
          <w:rFonts w:ascii="David" w:hAnsi="David" w:cs="David" w:hint="cs"/>
          <w:sz w:val="24"/>
          <w:rtl/>
        </w:rPr>
        <w:t xml:space="preserve">, </w:t>
      </w:r>
      <w:r w:rsidR="002566C4" w:rsidRPr="002566C4">
        <w:rPr>
          <w:rFonts w:ascii="David" w:hAnsi="David" w:cs="David"/>
          <w:sz w:val="24"/>
          <w:rtl/>
        </w:rPr>
        <w:t>התקנת מערכות התקשורת השונות והטמעתן</w:t>
      </w:r>
      <w:r w:rsidR="002566C4" w:rsidRPr="002566C4">
        <w:rPr>
          <w:rFonts w:ascii="David" w:hAnsi="David" w:cs="David" w:hint="cs"/>
          <w:sz w:val="24"/>
          <w:rtl/>
        </w:rPr>
        <w:t xml:space="preserve">, </w:t>
      </w:r>
      <w:r w:rsidR="002566C4" w:rsidRPr="002566C4">
        <w:rPr>
          <w:rFonts w:ascii="David" w:hAnsi="David" w:cs="David"/>
          <w:sz w:val="24"/>
          <w:rtl/>
        </w:rPr>
        <w:t xml:space="preserve">מתן שירותי </w:t>
      </w:r>
      <w:r w:rsidR="002566C4" w:rsidRPr="002566C4">
        <w:rPr>
          <w:rFonts w:ascii="David" w:hAnsi="David" w:cs="David"/>
          <w:sz w:val="24"/>
        </w:rPr>
        <w:t>RMA</w:t>
      </w:r>
      <w:r w:rsidR="002566C4" w:rsidRPr="002566C4">
        <w:rPr>
          <w:rFonts w:ascii="David" w:hAnsi="David" w:cs="David"/>
          <w:sz w:val="24"/>
          <w:rtl/>
        </w:rPr>
        <w:t xml:space="preserve"> עבור ציוד פסיבי</w:t>
      </w:r>
      <w:r w:rsidR="002566C4" w:rsidRPr="002566C4">
        <w:rPr>
          <w:rFonts w:ascii="David" w:hAnsi="David" w:cs="David" w:hint="cs"/>
          <w:sz w:val="24"/>
          <w:rtl/>
        </w:rPr>
        <w:t xml:space="preserve">, </w:t>
      </w:r>
      <w:r w:rsidR="002566C4" w:rsidRPr="002566C4">
        <w:rPr>
          <w:rFonts w:ascii="David" w:hAnsi="David" w:cs="David"/>
          <w:sz w:val="24"/>
          <w:rtl/>
        </w:rPr>
        <w:t>ביצוע עבודות תשתית ובינוי הנדרשים לצורך התקנת הציוד הפסיבי</w:t>
      </w:r>
      <w:r w:rsidR="002566C4" w:rsidRPr="002566C4">
        <w:rPr>
          <w:rFonts w:ascii="David" w:hAnsi="David" w:cs="David" w:hint="cs"/>
          <w:sz w:val="24"/>
          <w:rtl/>
        </w:rPr>
        <w:t xml:space="preserve">, </w:t>
      </w:r>
      <w:r w:rsidR="002566C4" w:rsidRPr="002566C4">
        <w:rPr>
          <w:rFonts w:ascii="David" w:hAnsi="David" w:cs="David"/>
          <w:sz w:val="24"/>
          <w:rtl/>
        </w:rPr>
        <w:t>מתן שירותי תחזוקה למערכות השונות שיותקנו לפי דרישת המשרדים</w:t>
      </w:r>
      <w:r w:rsidR="002566C4" w:rsidRPr="002566C4">
        <w:rPr>
          <w:rFonts w:ascii="David" w:hAnsi="David" w:cs="David" w:hint="cs"/>
          <w:sz w:val="24"/>
          <w:rtl/>
        </w:rPr>
        <w:t xml:space="preserve">, </w:t>
      </w:r>
      <w:r w:rsidR="002566C4" w:rsidRPr="002566C4">
        <w:rPr>
          <w:rFonts w:ascii="David" w:hAnsi="David" w:cs="David"/>
          <w:sz w:val="24"/>
          <w:rtl/>
        </w:rPr>
        <w:t>ביצוע תוספות ושינויים בהתקנות הציוד (ללא הספקת פריטי הציוד עצמו)</w:t>
      </w:r>
      <w:r w:rsidR="00050990">
        <w:rPr>
          <w:rFonts w:ascii="David" w:hAnsi="David" w:cs="David" w:hint="cs"/>
          <w:sz w:val="24"/>
          <w:rtl/>
        </w:rPr>
        <w:t>.</w:t>
      </w:r>
    </w:p>
    <w:p w:rsidR="000C4304" w:rsidRPr="000C4304" w:rsidRDefault="000C4304" w:rsidP="004742D9">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sidRPr="000C4304">
        <w:rPr>
          <w:rFonts w:ascii="David" w:hAnsi="David" w:cs="David"/>
          <w:sz w:val="24"/>
          <w:rtl/>
        </w:rPr>
        <w:t>המכרז יערך בשני שלבים, כמפורט במסמכי המכרז.</w:t>
      </w:r>
    </w:p>
    <w:p w:rsidR="000C4304" w:rsidRPr="000C4304" w:rsidRDefault="000C4304" w:rsidP="004742D9">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sidRPr="000C4304">
        <w:rPr>
          <w:rFonts w:ascii="David" w:hAnsi="David" w:cs="David"/>
          <w:sz w:val="24"/>
          <w:rtl/>
        </w:rPr>
        <w:t xml:space="preserve">תקופת הרכש הינה ל-36 חודשים ממועד החתימה על הסכם ההתקשרות של עורך המכרז עם המציע הזוכה. לעורך המכרז שמורה האופציה להאריך תקופה זו במספר תקופות שלא יעלו על </w:t>
      </w:r>
      <w:r w:rsidRPr="000C4304">
        <w:rPr>
          <w:rFonts w:ascii="David" w:hAnsi="David" w:cs="David"/>
          <w:sz w:val="24"/>
        </w:rPr>
        <w:t xml:space="preserve"> </w:t>
      </w:r>
      <w:r w:rsidRPr="000C4304">
        <w:rPr>
          <w:rFonts w:ascii="David" w:hAnsi="David" w:cs="David"/>
          <w:sz w:val="24"/>
          <w:rtl/>
        </w:rPr>
        <w:t xml:space="preserve">36 חודשים נוספים, בתנאים זהים. </w:t>
      </w:r>
    </w:p>
    <w:p w:rsidR="000C4304" w:rsidRPr="000C4304" w:rsidRDefault="000C4304" w:rsidP="00E834FF">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sidRPr="000C4304">
        <w:rPr>
          <w:rFonts w:ascii="David" w:hAnsi="David" w:cs="David"/>
          <w:sz w:val="24"/>
          <w:rtl/>
        </w:rPr>
        <w:t xml:space="preserve">תקופת </w:t>
      </w:r>
      <w:r w:rsidR="007C0F28">
        <w:rPr>
          <w:rFonts w:ascii="David" w:hAnsi="David" w:cs="David" w:hint="cs"/>
          <w:sz w:val="24"/>
          <w:rtl/>
        </w:rPr>
        <w:t>השירות</w:t>
      </w:r>
      <w:r w:rsidRPr="000C4304">
        <w:rPr>
          <w:rFonts w:ascii="David" w:hAnsi="David" w:cs="David"/>
          <w:sz w:val="24"/>
          <w:rtl/>
        </w:rPr>
        <w:t xml:space="preserve"> למתן שירותי אחריות ותחזוקה</w:t>
      </w:r>
      <w:r w:rsidR="00DB421A">
        <w:rPr>
          <w:rFonts w:ascii="David" w:hAnsi="David" w:cs="David" w:hint="cs"/>
          <w:sz w:val="24"/>
          <w:rtl/>
        </w:rPr>
        <w:t xml:space="preserve"> לציוד נשוא המכרז</w:t>
      </w:r>
      <w:r w:rsidRPr="000C4304">
        <w:rPr>
          <w:rFonts w:ascii="David" w:hAnsi="David" w:cs="David"/>
          <w:sz w:val="24"/>
          <w:rtl/>
        </w:rPr>
        <w:t xml:space="preserve"> הינה ל</w:t>
      </w:r>
      <w:r w:rsidR="007C0F28">
        <w:rPr>
          <w:rFonts w:ascii="David" w:hAnsi="David" w:cs="David" w:hint="cs"/>
          <w:sz w:val="24"/>
          <w:rtl/>
        </w:rPr>
        <w:t>-6 שנים</w:t>
      </w:r>
      <w:r w:rsidR="00E834FF">
        <w:rPr>
          <w:rFonts w:ascii="David" w:hAnsi="David" w:cs="David" w:hint="cs"/>
          <w:sz w:val="24"/>
          <w:rtl/>
        </w:rPr>
        <w:t xml:space="preserve"> מיום התקנת המערכת אצל המשרד המזמין, וזאת אף אם תמה </w:t>
      </w:r>
      <w:r w:rsidR="00E834FF">
        <w:rPr>
          <w:rFonts w:ascii="David" w:hAnsi="David" w:cs="David"/>
          <w:sz w:val="24"/>
          <w:rtl/>
        </w:rPr>
        <w:t>תקופת הרכש.</w:t>
      </w:r>
    </w:p>
    <w:p w:rsidR="000C4304" w:rsidRPr="000C4304" w:rsidRDefault="000C4304" w:rsidP="004742D9">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sidRPr="000C4304">
        <w:rPr>
          <w:rFonts w:ascii="David" w:hAnsi="David" w:cs="David"/>
          <w:sz w:val="24"/>
          <w:rtl/>
        </w:rPr>
        <w:t>עורך המכרז אינו מתחייב לבחור בהצעה כלשהי, והוא יהיה רשאי לבטל את המכרז כולו או חלקו, או לדחותו מסיבות תקציביות, ארגוניות או מכל סיבה אחרת לפי שיקול דעתו הבלעדי.</w:t>
      </w:r>
    </w:p>
    <w:p w:rsidR="000C4304" w:rsidRPr="000C4304" w:rsidRDefault="000C4304" w:rsidP="004742D9">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tl/>
        </w:rPr>
      </w:pPr>
      <w:r w:rsidRPr="000C4304">
        <w:rPr>
          <w:rFonts w:ascii="David" w:hAnsi="David" w:cs="David"/>
          <w:sz w:val="24"/>
          <w:u w:val="single"/>
          <w:rtl/>
        </w:rPr>
        <w:t>תנאים מוקדמים להשתתפות במכרז (תנאי סף)</w:t>
      </w:r>
      <w:r w:rsidRPr="000C4304">
        <w:rPr>
          <w:rFonts w:ascii="David" w:hAnsi="David" w:cs="David"/>
          <w:sz w:val="24"/>
          <w:rtl/>
        </w:rPr>
        <w:t>:</w:t>
      </w:r>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המציע הינו תאגיד הרשום בישראל כדין. מובהר כי היה והמציע הינו שותפות, על השותפות להיות רשומה כדין.</w:t>
      </w:r>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 xml:space="preserve">המציע עומד בהוראות חוק עסקאות גופים ציבוריים, </w:t>
      </w:r>
      <w:proofErr w:type="spellStart"/>
      <w:r w:rsidRPr="000246A8">
        <w:rPr>
          <w:rFonts w:ascii="David" w:hAnsi="David" w:cs="David"/>
          <w:sz w:val="24"/>
          <w:rtl/>
        </w:rPr>
        <w:t>התשל"ו</w:t>
      </w:r>
      <w:proofErr w:type="spellEnd"/>
      <w:r w:rsidRPr="000246A8">
        <w:rPr>
          <w:rFonts w:ascii="David" w:hAnsi="David" w:cs="David"/>
          <w:sz w:val="24"/>
          <w:rtl/>
        </w:rPr>
        <w:t>- 1976 (להלן: "חוק עסקאות גופים ציבוריים"). להוכחת עמידתו בדרישות אלו על המציע להגיש את כל האישורים הנדרשים בחוק.</w:t>
      </w:r>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 xml:space="preserve">המציע הנו בעל </w:t>
      </w:r>
      <w:proofErr w:type="spellStart"/>
      <w:r w:rsidRPr="000246A8">
        <w:rPr>
          <w:rFonts w:ascii="David" w:hAnsi="David" w:cs="David"/>
          <w:sz w:val="24"/>
          <w:rtl/>
        </w:rPr>
        <w:t>רשיון</w:t>
      </w:r>
      <w:proofErr w:type="spellEnd"/>
      <w:r w:rsidRPr="000246A8">
        <w:rPr>
          <w:rFonts w:ascii="David" w:hAnsi="David" w:cs="David"/>
          <w:sz w:val="24"/>
          <w:rtl/>
        </w:rPr>
        <w:t xml:space="preserve"> מיוחד לביצוע פעולות בזק ומתן שירותי בזק - </w:t>
      </w:r>
      <w:proofErr w:type="spellStart"/>
      <w:r w:rsidRPr="000246A8">
        <w:rPr>
          <w:rFonts w:ascii="David" w:hAnsi="David" w:cs="David"/>
          <w:sz w:val="24"/>
          <w:rtl/>
        </w:rPr>
        <w:t>נס"ר</w:t>
      </w:r>
      <w:proofErr w:type="spellEnd"/>
      <w:r w:rsidRPr="000246A8">
        <w:rPr>
          <w:rFonts w:ascii="David" w:hAnsi="David" w:cs="David"/>
          <w:sz w:val="24"/>
          <w:rtl/>
        </w:rPr>
        <w:t xml:space="preserve"> בהתאם לדרישות חוק התקשורת (בזק ושידורים), </w:t>
      </w:r>
      <w:proofErr w:type="spellStart"/>
      <w:r w:rsidRPr="000246A8">
        <w:rPr>
          <w:rFonts w:ascii="David" w:hAnsi="David" w:cs="David"/>
          <w:sz w:val="24"/>
          <w:rtl/>
        </w:rPr>
        <w:t>התשמ"ב</w:t>
      </w:r>
      <w:proofErr w:type="spellEnd"/>
      <w:r w:rsidRPr="000246A8">
        <w:rPr>
          <w:rFonts w:ascii="David" w:hAnsi="David" w:cs="David"/>
          <w:sz w:val="24"/>
          <w:rtl/>
        </w:rPr>
        <w:t xml:space="preserve"> – 1982.</w:t>
      </w:r>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 xml:space="preserve">המציע אינו מחזיק או מוחזק על ידי מציע אחר במכרז (החזקה לעניין זה – החזקה במישרין או בעקיפין ב-25% או יותר מאמצעי שליטה, כהגדרתו בחוק ניירות ערך, התשכ"ח-1968), וגורם אחד אינו מחזיק ב-25% או יותר בשני מציעים. כמו כן, המציע אינו קבלן משנה של מציע אחר במכרז, </w:t>
      </w:r>
      <w:r w:rsidRPr="000246A8">
        <w:rPr>
          <w:rFonts w:ascii="David" w:hAnsi="David" w:cs="David"/>
          <w:sz w:val="24"/>
          <w:rtl/>
        </w:rPr>
        <w:lastRenderedPageBreak/>
        <w:t>בקשר עם ביצוע השירותים במכרז זה (עם זאת, לאחר הזכייה מציע זוכה יוכל להתקשר עם מציע שלא זכה לצורך שירותי קבלנות משנה).</w:t>
      </w:r>
    </w:p>
    <w:p w:rsidR="00734BF2" w:rsidRPr="00734BF2" w:rsidRDefault="00734BF2" w:rsidP="00954F41">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734BF2">
        <w:rPr>
          <w:rFonts w:ascii="David" w:hAnsi="David" w:cs="David"/>
          <w:sz w:val="24"/>
          <w:rtl/>
        </w:rPr>
        <w:t>נציגי המציע השתתפו בכנס המציעים בהתאם ל</w:t>
      </w:r>
      <w:r>
        <w:rPr>
          <w:rFonts w:ascii="David" w:hAnsi="David" w:cs="David" w:hint="cs"/>
          <w:sz w:val="24"/>
          <w:rtl/>
        </w:rPr>
        <w:t>אמור במסמכי המכרז</w:t>
      </w:r>
      <w:r w:rsidR="00954F41">
        <w:rPr>
          <w:rFonts w:ascii="David" w:hAnsi="David" w:cs="David" w:hint="cs"/>
          <w:sz w:val="24"/>
          <w:rtl/>
        </w:rPr>
        <w:t xml:space="preserve"> בסעיף </w:t>
      </w:r>
      <w:r w:rsidR="00954F41">
        <w:rPr>
          <w:rFonts w:ascii="David" w:hAnsi="David" w:cs="David"/>
          <w:sz w:val="24"/>
          <w:rtl/>
        </w:rPr>
        <w:fldChar w:fldCharType="begin"/>
      </w:r>
      <w:r w:rsidR="00954F41">
        <w:rPr>
          <w:rFonts w:ascii="David" w:hAnsi="David" w:cs="David"/>
          <w:sz w:val="24"/>
          <w:rtl/>
        </w:rPr>
        <w:instrText xml:space="preserve"> </w:instrText>
      </w:r>
      <w:r w:rsidR="00954F41">
        <w:rPr>
          <w:rFonts w:ascii="David" w:hAnsi="David" w:cs="David" w:hint="cs"/>
          <w:sz w:val="24"/>
        </w:rPr>
        <w:instrText>REF</w:instrText>
      </w:r>
      <w:r w:rsidR="00954F41">
        <w:rPr>
          <w:rFonts w:ascii="David" w:hAnsi="David" w:cs="David" w:hint="cs"/>
          <w:sz w:val="24"/>
          <w:rtl/>
        </w:rPr>
        <w:instrText xml:space="preserve"> _</w:instrText>
      </w:r>
      <w:r w:rsidR="00954F41">
        <w:rPr>
          <w:rFonts w:ascii="David" w:hAnsi="David" w:cs="David" w:hint="cs"/>
          <w:sz w:val="24"/>
        </w:rPr>
        <w:instrText>Ref521581274 \r \h</w:instrText>
      </w:r>
      <w:r w:rsidR="00954F41">
        <w:rPr>
          <w:rFonts w:ascii="David" w:hAnsi="David" w:cs="David"/>
          <w:sz w:val="24"/>
          <w:rtl/>
        </w:rPr>
        <w:instrText xml:space="preserve"> </w:instrText>
      </w:r>
      <w:r w:rsidR="00954F41">
        <w:rPr>
          <w:rFonts w:ascii="David" w:hAnsi="David" w:cs="David"/>
          <w:sz w:val="24"/>
          <w:rtl/>
        </w:rPr>
      </w:r>
      <w:r w:rsidR="00954F41">
        <w:rPr>
          <w:rFonts w:ascii="David" w:hAnsi="David" w:cs="David"/>
          <w:sz w:val="24"/>
          <w:rtl/>
        </w:rPr>
        <w:fldChar w:fldCharType="separate"/>
      </w:r>
      <w:r w:rsidR="00954F41">
        <w:rPr>
          <w:rFonts w:ascii="David" w:hAnsi="David" w:cs="David"/>
          <w:sz w:val="24"/>
          <w:rtl/>
        </w:rPr>
        <w:t>‏11</w:t>
      </w:r>
      <w:r w:rsidR="00954F41">
        <w:rPr>
          <w:rFonts w:ascii="David" w:hAnsi="David" w:cs="David"/>
          <w:sz w:val="24"/>
          <w:rtl/>
        </w:rPr>
        <w:fldChar w:fldCharType="end"/>
      </w:r>
      <w:r w:rsidR="00954F41">
        <w:rPr>
          <w:rFonts w:ascii="David" w:hAnsi="David" w:cs="David" w:hint="cs"/>
          <w:sz w:val="24"/>
          <w:rtl/>
        </w:rPr>
        <w:t xml:space="preserve"> להלן</w:t>
      </w:r>
      <w:r>
        <w:rPr>
          <w:rFonts w:ascii="David" w:hAnsi="David" w:cs="David" w:hint="cs"/>
          <w:sz w:val="24"/>
          <w:rtl/>
        </w:rPr>
        <w:t>.</w:t>
      </w:r>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המציע עוסק במתן שירותי אספקה והתקנה של תשתיות תקשורת פסיבית, ברצף, החל מיום 1.1.2015, או מוקדם יותר.</w:t>
      </w:r>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bookmarkStart w:id="1" w:name="_Ref521580990"/>
      <w:r w:rsidRPr="000246A8">
        <w:rPr>
          <w:rFonts w:ascii="David" w:hAnsi="David" w:cs="David"/>
          <w:sz w:val="24"/>
          <w:rtl/>
        </w:rPr>
        <w:t>במהלך התקופה שהחלה ביום 1.6.2015, ביצע המציע לפחות 10 פרויקטים בישראל של אספקה והתקנה של תשתיות תקשורת פסיבית לרשתות תקשורת נתונים, בהיקף של לפחות 1,000 נקודות בכל פרויקט (להוכחת העמידה בתנאי זה יש לצרף את שמות הלקוחות ופרטיהם).</w:t>
      </w:r>
      <w:bookmarkEnd w:id="1"/>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במהלך התקופה שהחלה ביום 1.6.2015, ביצע המציע לפחות 5 פרויקטים בישראל של אספקה והתקנה של תשתיות תקשורת פסיבית לחדרי תקשורת בהיקף של 10 מסדי תקשורת לפחות בכל פרויקט (להוכחת העמידה בתנאי זה יש לצרף את שמות הלקוחות ופרטיהם).</w:t>
      </w:r>
    </w:p>
    <w:p w:rsidR="00734BF2"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Pr>
      </w:pPr>
      <w:bookmarkStart w:id="2" w:name="_Ref521581003"/>
      <w:r w:rsidRPr="000246A8">
        <w:rPr>
          <w:rFonts w:ascii="David" w:hAnsi="David" w:cs="David"/>
          <w:sz w:val="24"/>
          <w:rtl/>
        </w:rPr>
        <w:t>במהלך התקופה שהחלה ביום 1.6.2015, ביצע המציע לפחות 3 פרויקטים בישראל של אספקה והתקנה של תשתיות תקשורת פסיבית לחדרי שרתים בהיקף של 30 מסדים לפחות בכל פרויקט (להוכחת העמידה בתנאי זה יש לצרף את שמות הלקוחות ופרטיהם).</w:t>
      </w:r>
      <w:bookmarkEnd w:id="2"/>
    </w:p>
    <w:p w:rsidR="007A1FE9" w:rsidRPr="00734BF2" w:rsidRDefault="007A1FE9" w:rsidP="00954F41">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Pr>
          <w:rFonts w:ascii="David" w:hAnsi="David" w:cs="David" w:hint="cs"/>
          <w:sz w:val="24"/>
          <w:rtl/>
        </w:rPr>
        <w:t xml:space="preserve">יובהר כי אין מניעה להשתמש בפרויקט אחד לצורך הוכחת העמידה בשניים הוא יותר מתנאי הניסיון המנויים בסעיפים </w:t>
      </w:r>
      <w:r w:rsidR="00954F41">
        <w:rPr>
          <w:rFonts w:ascii="David" w:hAnsi="David" w:cs="David"/>
          <w:sz w:val="24"/>
          <w:rtl/>
        </w:rPr>
        <w:fldChar w:fldCharType="begin"/>
      </w:r>
      <w:r w:rsidR="00954F41">
        <w:rPr>
          <w:rFonts w:ascii="David" w:hAnsi="David" w:cs="David"/>
          <w:sz w:val="24"/>
          <w:rtl/>
        </w:rPr>
        <w:instrText xml:space="preserve"> </w:instrText>
      </w:r>
      <w:r w:rsidR="00954F41">
        <w:rPr>
          <w:rFonts w:ascii="David" w:hAnsi="David" w:cs="David" w:hint="cs"/>
          <w:sz w:val="24"/>
        </w:rPr>
        <w:instrText>REF</w:instrText>
      </w:r>
      <w:r w:rsidR="00954F41">
        <w:rPr>
          <w:rFonts w:ascii="David" w:hAnsi="David" w:cs="David" w:hint="cs"/>
          <w:sz w:val="24"/>
          <w:rtl/>
        </w:rPr>
        <w:instrText xml:space="preserve"> _</w:instrText>
      </w:r>
      <w:r w:rsidR="00954F41">
        <w:rPr>
          <w:rFonts w:ascii="David" w:hAnsi="David" w:cs="David" w:hint="cs"/>
          <w:sz w:val="24"/>
        </w:rPr>
        <w:instrText>Ref521580990 \r \h</w:instrText>
      </w:r>
      <w:r w:rsidR="00954F41">
        <w:rPr>
          <w:rFonts w:ascii="David" w:hAnsi="David" w:cs="David"/>
          <w:sz w:val="24"/>
          <w:rtl/>
        </w:rPr>
        <w:instrText xml:space="preserve"> </w:instrText>
      </w:r>
      <w:r w:rsidR="00954F41">
        <w:rPr>
          <w:rFonts w:ascii="David" w:hAnsi="David" w:cs="David"/>
          <w:sz w:val="24"/>
          <w:rtl/>
        </w:rPr>
      </w:r>
      <w:r w:rsidR="00954F41">
        <w:rPr>
          <w:rFonts w:ascii="David" w:hAnsi="David" w:cs="David"/>
          <w:sz w:val="24"/>
          <w:rtl/>
        </w:rPr>
        <w:fldChar w:fldCharType="separate"/>
      </w:r>
      <w:r w:rsidR="00954F41">
        <w:rPr>
          <w:rFonts w:ascii="David" w:hAnsi="David" w:cs="David"/>
          <w:sz w:val="24"/>
          <w:rtl/>
        </w:rPr>
        <w:t>‏8.7</w:t>
      </w:r>
      <w:r w:rsidR="00954F41">
        <w:rPr>
          <w:rFonts w:ascii="David" w:hAnsi="David" w:cs="David"/>
          <w:sz w:val="24"/>
          <w:rtl/>
        </w:rPr>
        <w:fldChar w:fldCharType="end"/>
      </w:r>
      <w:r w:rsidR="00954F41">
        <w:rPr>
          <w:rFonts w:ascii="David" w:hAnsi="David" w:cs="David" w:hint="cs"/>
          <w:sz w:val="24"/>
          <w:rtl/>
        </w:rPr>
        <w:t xml:space="preserve"> עד </w:t>
      </w:r>
      <w:r w:rsidR="00954F41">
        <w:rPr>
          <w:rFonts w:ascii="David" w:hAnsi="David" w:cs="David"/>
          <w:sz w:val="24"/>
          <w:rtl/>
        </w:rPr>
        <w:fldChar w:fldCharType="begin"/>
      </w:r>
      <w:r w:rsidR="00954F41">
        <w:rPr>
          <w:rFonts w:ascii="David" w:hAnsi="David" w:cs="David"/>
          <w:sz w:val="24"/>
          <w:rtl/>
        </w:rPr>
        <w:instrText xml:space="preserve"> </w:instrText>
      </w:r>
      <w:r w:rsidR="00954F41">
        <w:rPr>
          <w:rFonts w:ascii="David" w:hAnsi="David" w:cs="David" w:hint="cs"/>
          <w:sz w:val="24"/>
        </w:rPr>
        <w:instrText>REF</w:instrText>
      </w:r>
      <w:r w:rsidR="00954F41">
        <w:rPr>
          <w:rFonts w:ascii="David" w:hAnsi="David" w:cs="David" w:hint="cs"/>
          <w:sz w:val="24"/>
          <w:rtl/>
        </w:rPr>
        <w:instrText xml:space="preserve"> _</w:instrText>
      </w:r>
      <w:r w:rsidR="00954F41">
        <w:rPr>
          <w:rFonts w:ascii="David" w:hAnsi="David" w:cs="David" w:hint="cs"/>
          <w:sz w:val="24"/>
        </w:rPr>
        <w:instrText>Ref521581003 \r \h</w:instrText>
      </w:r>
      <w:r w:rsidR="00954F41">
        <w:rPr>
          <w:rFonts w:ascii="David" w:hAnsi="David" w:cs="David"/>
          <w:sz w:val="24"/>
          <w:rtl/>
        </w:rPr>
        <w:instrText xml:space="preserve"> </w:instrText>
      </w:r>
      <w:r w:rsidR="00954F41">
        <w:rPr>
          <w:rFonts w:ascii="David" w:hAnsi="David" w:cs="David"/>
          <w:sz w:val="24"/>
          <w:rtl/>
        </w:rPr>
      </w:r>
      <w:r w:rsidR="00954F41">
        <w:rPr>
          <w:rFonts w:ascii="David" w:hAnsi="David" w:cs="David"/>
          <w:sz w:val="24"/>
          <w:rtl/>
        </w:rPr>
        <w:fldChar w:fldCharType="separate"/>
      </w:r>
      <w:r w:rsidR="00954F41">
        <w:rPr>
          <w:rFonts w:ascii="David" w:hAnsi="David" w:cs="David"/>
          <w:sz w:val="24"/>
          <w:rtl/>
        </w:rPr>
        <w:t>‏8.9</w:t>
      </w:r>
      <w:r w:rsidR="00954F41">
        <w:rPr>
          <w:rFonts w:ascii="David" w:hAnsi="David" w:cs="David"/>
          <w:sz w:val="24"/>
          <w:rtl/>
        </w:rPr>
        <w:fldChar w:fldCharType="end"/>
      </w:r>
      <w:r w:rsidR="00954F41">
        <w:rPr>
          <w:rFonts w:ascii="David" w:hAnsi="David" w:cs="David" w:hint="cs"/>
          <w:sz w:val="24"/>
          <w:rtl/>
        </w:rPr>
        <w:t xml:space="preserve"> לעיל</w:t>
      </w:r>
      <w:r>
        <w:rPr>
          <w:rFonts w:ascii="David" w:hAnsi="David" w:cs="David" w:hint="cs"/>
          <w:sz w:val="24"/>
          <w:rtl/>
        </w:rPr>
        <w:t xml:space="preserve">, ככל שהדבר מתאפשר. </w:t>
      </w:r>
    </w:p>
    <w:p w:rsidR="00734BF2" w:rsidRPr="00734BF2"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המציע מעסיק בהיקף העסקה של 100% משרה</w:t>
      </w:r>
      <w:r w:rsidR="006E44F6">
        <w:rPr>
          <w:rFonts w:ascii="David" w:hAnsi="David" w:cs="David" w:hint="cs"/>
          <w:sz w:val="24"/>
          <w:rtl/>
        </w:rPr>
        <w:t>,</w:t>
      </w:r>
      <w:r w:rsidR="006E44F6">
        <w:rPr>
          <w:rFonts w:ascii="David" w:hAnsi="David" w:cs="David"/>
          <w:sz w:val="24"/>
          <w:rtl/>
        </w:rPr>
        <w:t xml:space="preserve"> לפחות</w:t>
      </w:r>
      <w:r w:rsidRPr="000246A8">
        <w:rPr>
          <w:rFonts w:ascii="David" w:hAnsi="David" w:cs="David"/>
          <w:sz w:val="24"/>
          <w:rtl/>
        </w:rPr>
        <w:t xml:space="preserve"> 5 טכנאי שירות שלהם הסמכת יצרן מאחד היצרנים להם נדרש לספק הצהרת יצרן. להוכחת העמידה בתנאי זה על המציע להגיש בהצעתו רשימה שמית, הכוללת מס' ת.ז של הטכנאים המועסקים על ידו </w:t>
      </w:r>
      <w:proofErr w:type="spellStart"/>
      <w:r w:rsidRPr="000246A8">
        <w:rPr>
          <w:rFonts w:ascii="David" w:hAnsi="David" w:cs="David"/>
          <w:sz w:val="24"/>
          <w:rtl/>
        </w:rPr>
        <w:t>וההסמכות</w:t>
      </w:r>
      <w:proofErr w:type="spellEnd"/>
      <w:r w:rsidRPr="000246A8">
        <w:rPr>
          <w:rFonts w:ascii="David" w:hAnsi="David" w:cs="David"/>
          <w:sz w:val="24"/>
          <w:rtl/>
        </w:rPr>
        <w:t xml:space="preserve"> הקיימות לכל טכנאי מכל יצרן</w:t>
      </w:r>
      <w:r w:rsidR="00734BF2" w:rsidRPr="00734BF2">
        <w:rPr>
          <w:rFonts w:ascii="David" w:hAnsi="David" w:cs="David"/>
          <w:sz w:val="24"/>
          <w:rtl/>
        </w:rPr>
        <w:t>.</w:t>
      </w:r>
    </w:p>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במהלך השנים 2015 ועד 2017  ביצע המציע</w:t>
      </w:r>
      <w:r w:rsidR="006E44F6">
        <w:rPr>
          <w:rFonts w:ascii="David" w:hAnsi="David" w:cs="David" w:hint="cs"/>
          <w:sz w:val="24"/>
          <w:rtl/>
        </w:rPr>
        <w:t xml:space="preserve"> בישראל, במצטבר,</w:t>
      </w:r>
      <w:r w:rsidRPr="000246A8">
        <w:rPr>
          <w:rFonts w:ascii="David" w:hAnsi="David" w:cs="David"/>
          <w:sz w:val="24"/>
          <w:rtl/>
        </w:rPr>
        <w:t xml:space="preserve"> פרויקטים בתחום תשתיות תקשורת פסיבית בהיקף של לפחות 40 מיליון ש"ח.</w:t>
      </w:r>
    </w:p>
    <w:p w:rsidR="00734BF2" w:rsidRPr="00734BF2"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למציע 3 לקוחות בישראל אשר רכשו ממנו, כל אחד</w:t>
      </w:r>
      <w:r w:rsidR="006E44F6">
        <w:rPr>
          <w:rFonts w:ascii="David" w:hAnsi="David" w:cs="David" w:hint="cs"/>
          <w:sz w:val="24"/>
          <w:rtl/>
        </w:rPr>
        <w:t xml:space="preserve"> בנפרד</w:t>
      </w:r>
      <w:r w:rsidRPr="000246A8">
        <w:rPr>
          <w:rFonts w:ascii="David" w:hAnsi="David" w:cs="David"/>
          <w:sz w:val="24"/>
          <w:rtl/>
        </w:rPr>
        <w:t xml:space="preserve">, במהלך השנים 2015 עד 2017 במצטבר, מערכות ושירותים בתחום הציוד הפסיבי, בהיקף של לפחות 3 </w:t>
      </w:r>
      <w:proofErr w:type="spellStart"/>
      <w:r w:rsidRPr="000246A8">
        <w:rPr>
          <w:rFonts w:ascii="David" w:hAnsi="David" w:cs="David"/>
          <w:sz w:val="24"/>
          <w:rtl/>
        </w:rPr>
        <w:t>מליון</w:t>
      </w:r>
      <w:proofErr w:type="spellEnd"/>
      <w:r w:rsidRPr="000246A8">
        <w:rPr>
          <w:rFonts w:ascii="David" w:hAnsi="David" w:cs="David"/>
          <w:sz w:val="24"/>
          <w:rtl/>
        </w:rPr>
        <w:t xml:space="preserve"> ש"ח כל לקוח.</w:t>
      </w:r>
    </w:p>
    <w:p w:rsidR="00734BF2" w:rsidRPr="00734BF2" w:rsidRDefault="00734BF2" w:rsidP="00734BF2">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734BF2">
        <w:rPr>
          <w:rFonts w:ascii="David" w:hAnsi="David" w:cs="David"/>
          <w:sz w:val="24"/>
          <w:rtl/>
        </w:rPr>
        <w:t>המציע רשאי להעסיק לצורך מתן השירותים קבלני משנה אשר עומדים בתנאים הבאים:</w:t>
      </w:r>
    </w:p>
    <w:p w:rsidR="000246A8" w:rsidRPr="000246A8" w:rsidRDefault="000246A8" w:rsidP="000246A8">
      <w:pPr>
        <w:widowControl/>
        <w:numPr>
          <w:ilvl w:val="2"/>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 xml:space="preserve">לקבלן המשנה </w:t>
      </w:r>
      <w:proofErr w:type="spellStart"/>
      <w:r w:rsidRPr="000246A8">
        <w:rPr>
          <w:rFonts w:ascii="David" w:hAnsi="David" w:cs="David"/>
          <w:sz w:val="24"/>
          <w:rtl/>
        </w:rPr>
        <w:t>נסיון</w:t>
      </w:r>
      <w:proofErr w:type="spellEnd"/>
      <w:r w:rsidRPr="000246A8">
        <w:rPr>
          <w:rFonts w:ascii="David" w:hAnsi="David" w:cs="David"/>
          <w:sz w:val="24"/>
          <w:rtl/>
        </w:rPr>
        <w:t xml:space="preserve"> של לפחות שנתיים קודם למועד הגשת ההצעות (או לתחילת העבודה באם הקבלן יצורף לאחר קביעת הזוכה) בהתקנת תשתיות תקשורת פסיבית ותקשורת נתונים.</w:t>
      </w:r>
    </w:p>
    <w:p w:rsidR="000246A8" w:rsidRPr="000246A8" w:rsidRDefault="000246A8" w:rsidP="000246A8">
      <w:pPr>
        <w:widowControl/>
        <w:numPr>
          <w:ilvl w:val="2"/>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 xml:space="preserve">על כל המתקינים והטכנאים המועסקים על ידי קבלן המשנה להיות בעל </w:t>
      </w:r>
      <w:proofErr w:type="spellStart"/>
      <w:r w:rsidRPr="000246A8">
        <w:rPr>
          <w:rFonts w:ascii="David" w:hAnsi="David" w:cs="David"/>
          <w:sz w:val="24"/>
          <w:rtl/>
        </w:rPr>
        <w:t>נסיון</w:t>
      </w:r>
      <w:proofErr w:type="spellEnd"/>
      <w:r w:rsidRPr="000246A8">
        <w:rPr>
          <w:rFonts w:ascii="David" w:hAnsi="David" w:cs="David"/>
          <w:sz w:val="24"/>
          <w:rtl/>
        </w:rPr>
        <w:t xml:space="preserve"> של 6 חודשים לפחות בתחומים </w:t>
      </w:r>
      <w:proofErr w:type="spellStart"/>
      <w:r w:rsidRPr="000246A8">
        <w:rPr>
          <w:rFonts w:ascii="David" w:hAnsi="David" w:cs="David"/>
          <w:sz w:val="24"/>
          <w:rtl/>
        </w:rPr>
        <w:t>הרלבנטים</w:t>
      </w:r>
      <w:proofErr w:type="spellEnd"/>
      <w:r w:rsidRPr="000246A8">
        <w:rPr>
          <w:rFonts w:ascii="David" w:hAnsi="David" w:cs="David"/>
          <w:sz w:val="24"/>
          <w:rtl/>
        </w:rPr>
        <w:t xml:space="preserve"> לסוג השירות שהוא יעניק במסגרת המכרז.</w:t>
      </w:r>
    </w:p>
    <w:p w:rsidR="00734BF2" w:rsidRPr="00734BF2" w:rsidRDefault="000246A8" w:rsidP="000246A8">
      <w:pPr>
        <w:widowControl/>
        <w:numPr>
          <w:ilvl w:val="2"/>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יובהר, כי דרישות אילו יחולו גם על קבלני משנה שיצורפו לאחר בחירת הזוכה</w:t>
      </w:r>
      <w:r w:rsidR="00734BF2" w:rsidRPr="00734BF2">
        <w:rPr>
          <w:rFonts w:ascii="David" w:hAnsi="David" w:cs="David"/>
          <w:sz w:val="24"/>
          <w:rtl/>
        </w:rPr>
        <w:t>.</w:t>
      </w:r>
    </w:p>
    <w:p w:rsidR="00734BF2" w:rsidRPr="00734BF2" w:rsidRDefault="00734BF2" w:rsidP="00734BF2">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734BF2">
        <w:rPr>
          <w:rFonts w:ascii="David" w:hAnsi="David" w:cs="David"/>
          <w:sz w:val="24"/>
          <w:rtl/>
        </w:rPr>
        <w:t>על היצרנים המוצעים על ידי המציע בקטגוריות הבאות בלבד:</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1126"/>
      </w:tblGrid>
      <w:tr w:rsidR="000246A8" w:rsidRPr="000246A8" w:rsidTr="00487435">
        <w:trPr>
          <w:tblHeader/>
          <w:jc w:val="center"/>
        </w:trPr>
        <w:tc>
          <w:tcPr>
            <w:tcW w:w="4286" w:type="dxa"/>
            <w:tcBorders>
              <w:left w:val="single" w:sz="4" w:space="0" w:color="auto"/>
            </w:tcBorders>
            <w:shd w:val="clear" w:color="auto" w:fill="D9D9D9" w:themeFill="background1" w:themeFillShade="D9"/>
            <w:vAlign w:val="center"/>
          </w:tcPr>
          <w:p w:rsidR="000246A8" w:rsidRPr="000246A8" w:rsidRDefault="000246A8" w:rsidP="00487435">
            <w:pPr>
              <w:jc w:val="center"/>
              <w:rPr>
                <w:rFonts w:cs="David"/>
                <w:b/>
                <w:bCs/>
                <w:sz w:val="24"/>
                <w:rtl/>
              </w:rPr>
            </w:pPr>
            <w:r w:rsidRPr="000246A8">
              <w:rPr>
                <w:rFonts w:cs="David" w:hint="cs"/>
                <w:b/>
                <w:bCs/>
                <w:sz w:val="24"/>
                <w:rtl/>
              </w:rPr>
              <w:lastRenderedPageBreak/>
              <w:t>סוג הפריט</w:t>
            </w:r>
          </w:p>
        </w:tc>
        <w:tc>
          <w:tcPr>
            <w:tcW w:w="1126" w:type="dxa"/>
            <w:shd w:val="clear" w:color="auto" w:fill="D9D9D9" w:themeFill="background1" w:themeFillShade="D9"/>
            <w:vAlign w:val="center"/>
          </w:tcPr>
          <w:p w:rsidR="000246A8" w:rsidRPr="000246A8" w:rsidRDefault="000246A8" w:rsidP="00487435">
            <w:pPr>
              <w:jc w:val="center"/>
              <w:rPr>
                <w:rFonts w:cs="David"/>
                <w:b/>
                <w:bCs/>
                <w:sz w:val="24"/>
                <w:rtl/>
              </w:rPr>
            </w:pPr>
            <w:r w:rsidRPr="000246A8">
              <w:rPr>
                <w:rFonts w:cs="David" w:hint="cs"/>
                <w:b/>
                <w:bCs/>
                <w:sz w:val="24"/>
                <w:rtl/>
              </w:rPr>
              <w:t>מספר הקטגוריה בכתב הכמויות</w:t>
            </w:r>
          </w:p>
        </w:tc>
      </w:tr>
      <w:tr w:rsidR="000246A8" w:rsidRPr="000246A8" w:rsidTr="00487435">
        <w:trPr>
          <w:jc w:val="center"/>
        </w:trPr>
        <w:tc>
          <w:tcPr>
            <w:tcW w:w="4286" w:type="dxa"/>
            <w:tcBorders>
              <w:left w:val="single" w:sz="4" w:space="0" w:color="auto"/>
            </w:tcBorders>
          </w:tcPr>
          <w:p w:rsidR="000246A8" w:rsidRPr="000246A8" w:rsidRDefault="000246A8" w:rsidP="00487435">
            <w:pPr>
              <w:spacing w:before="60" w:after="60"/>
              <w:rPr>
                <w:rFonts w:cs="David"/>
                <w:sz w:val="24"/>
              </w:rPr>
            </w:pPr>
            <w:r w:rsidRPr="000246A8">
              <w:rPr>
                <w:rFonts w:cs="David" w:hint="cs"/>
                <w:sz w:val="24"/>
                <w:rtl/>
              </w:rPr>
              <w:t>כבלי נחושת להעברת נתונים</w:t>
            </w:r>
            <w:r w:rsidRPr="000246A8">
              <w:rPr>
                <w:rFonts w:cs="David"/>
                <w:sz w:val="24"/>
              </w:rPr>
              <w:t xml:space="preserve"> </w:t>
            </w:r>
            <w:r w:rsidRPr="000246A8">
              <w:rPr>
                <w:rFonts w:cs="David" w:hint="cs"/>
                <w:sz w:val="24"/>
                <w:rtl/>
              </w:rPr>
              <w:t>(</w:t>
            </w:r>
            <w:r w:rsidRPr="000246A8">
              <w:rPr>
                <w:rFonts w:cs="David"/>
                <w:sz w:val="24"/>
              </w:rPr>
              <w:t>Data</w:t>
            </w:r>
            <w:r w:rsidRPr="000246A8">
              <w:rPr>
                <w:rFonts w:cs="David" w:hint="cs"/>
                <w:sz w:val="24"/>
                <w:rtl/>
              </w:rPr>
              <w:t xml:space="preserve">) וטלפוניה, לרבות שקעי קצה ומחברי </w:t>
            </w:r>
            <w:r w:rsidRPr="000246A8">
              <w:rPr>
                <w:rFonts w:cs="David"/>
                <w:sz w:val="24"/>
              </w:rPr>
              <w:t>RJ45</w:t>
            </w:r>
          </w:p>
        </w:tc>
        <w:tc>
          <w:tcPr>
            <w:tcW w:w="1126" w:type="dxa"/>
          </w:tcPr>
          <w:p w:rsidR="000246A8" w:rsidRPr="000246A8" w:rsidRDefault="000246A8" w:rsidP="00487435">
            <w:pPr>
              <w:spacing w:before="60" w:after="60"/>
              <w:jc w:val="center"/>
              <w:rPr>
                <w:rFonts w:cs="David"/>
                <w:sz w:val="24"/>
              </w:rPr>
            </w:pPr>
            <w:r w:rsidRPr="000246A8">
              <w:rPr>
                <w:rFonts w:cs="David" w:hint="cs"/>
                <w:sz w:val="24"/>
                <w:rtl/>
              </w:rPr>
              <w:t>1</w:t>
            </w:r>
          </w:p>
        </w:tc>
      </w:tr>
      <w:tr w:rsidR="000246A8" w:rsidRPr="000246A8" w:rsidTr="00487435">
        <w:trPr>
          <w:jc w:val="center"/>
        </w:trPr>
        <w:tc>
          <w:tcPr>
            <w:tcW w:w="4286" w:type="dxa"/>
            <w:tcBorders>
              <w:left w:val="single" w:sz="4" w:space="0" w:color="auto"/>
            </w:tcBorders>
          </w:tcPr>
          <w:p w:rsidR="000246A8" w:rsidRPr="000246A8" w:rsidRDefault="000246A8" w:rsidP="00487435">
            <w:pPr>
              <w:spacing w:before="60" w:after="60"/>
              <w:rPr>
                <w:rFonts w:cs="David"/>
                <w:sz w:val="24"/>
                <w:rtl/>
              </w:rPr>
            </w:pPr>
            <w:r w:rsidRPr="000246A8">
              <w:rPr>
                <w:rFonts w:cs="David" w:hint="cs"/>
                <w:sz w:val="24"/>
                <w:rtl/>
              </w:rPr>
              <w:t xml:space="preserve">כבלים ואביזרים </w:t>
            </w:r>
            <w:proofErr w:type="spellStart"/>
            <w:r w:rsidRPr="000246A8">
              <w:rPr>
                <w:rFonts w:cs="David" w:hint="cs"/>
                <w:sz w:val="24"/>
                <w:rtl/>
              </w:rPr>
              <w:t>אופטים</w:t>
            </w:r>
            <w:proofErr w:type="spellEnd"/>
            <w:r w:rsidRPr="000246A8">
              <w:rPr>
                <w:rFonts w:cs="David" w:hint="cs"/>
                <w:sz w:val="24"/>
                <w:rtl/>
              </w:rPr>
              <w:t xml:space="preserve"> להעברת נתונים</w:t>
            </w:r>
            <w:r w:rsidRPr="000246A8">
              <w:rPr>
                <w:rFonts w:cs="David"/>
                <w:sz w:val="24"/>
              </w:rPr>
              <w:t xml:space="preserve"> </w:t>
            </w:r>
            <w:r w:rsidRPr="000246A8">
              <w:rPr>
                <w:rFonts w:cs="David" w:hint="cs"/>
                <w:sz w:val="24"/>
                <w:rtl/>
              </w:rPr>
              <w:t>(</w:t>
            </w:r>
            <w:r w:rsidRPr="000246A8">
              <w:rPr>
                <w:rFonts w:cs="David"/>
                <w:sz w:val="24"/>
              </w:rPr>
              <w:t>Data</w:t>
            </w:r>
            <w:r w:rsidRPr="000246A8">
              <w:rPr>
                <w:rFonts w:cs="David" w:hint="cs"/>
                <w:sz w:val="24"/>
                <w:rtl/>
              </w:rPr>
              <w:t>)</w:t>
            </w:r>
          </w:p>
        </w:tc>
        <w:tc>
          <w:tcPr>
            <w:tcW w:w="1126" w:type="dxa"/>
          </w:tcPr>
          <w:p w:rsidR="000246A8" w:rsidRPr="000246A8" w:rsidRDefault="000246A8" w:rsidP="00487435">
            <w:pPr>
              <w:spacing w:before="60" w:after="60"/>
              <w:jc w:val="center"/>
              <w:rPr>
                <w:rFonts w:cs="David"/>
                <w:sz w:val="24"/>
              </w:rPr>
            </w:pPr>
            <w:r w:rsidRPr="000246A8">
              <w:rPr>
                <w:rFonts w:cs="David" w:hint="cs"/>
                <w:sz w:val="24"/>
                <w:rtl/>
              </w:rPr>
              <w:t>2</w:t>
            </w:r>
          </w:p>
        </w:tc>
      </w:tr>
      <w:tr w:rsidR="000246A8" w:rsidRPr="000246A8" w:rsidTr="00487435">
        <w:trPr>
          <w:jc w:val="center"/>
        </w:trPr>
        <w:tc>
          <w:tcPr>
            <w:tcW w:w="4286" w:type="dxa"/>
            <w:tcBorders>
              <w:left w:val="single" w:sz="4" w:space="0" w:color="auto"/>
            </w:tcBorders>
          </w:tcPr>
          <w:p w:rsidR="000246A8" w:rsidRPr="000246A8" w:rsidRDefault="000246A8" w:rsidP="00487435">
            <w:pPr>
              <w:spacing w:before="60" w:after="60"/>
              <w:rPr>
                <w:rFonts w:cs="David"/>
                <w:sz w:val="24"/>
                <w:rtl/>
              </w:rPr>
            </w:pPr>
            <w:r w:rsidRPr="000246A8">
              <w:rPr>
                <w:rFonts w:cs="David" w:hint="cs"/>
                <w:sz w:val="24"/>
                <w:rtl/>
              </w:rPr>
              <w:t>מסדים לשרתים ו/או תקשורת</w:t>
            </w:r>
          </w:p>
        </w:tc>
        <w:tc>
          <w:tcPr>
            <w:tcW w:w="1126" w:type="dxa"/>
          </w:tcPr>
          <w:p w:rsidR="000246A8" w:rsidRPr="000246A8" w:rsidDel="00217626" w:rsidRDefault="000246A8" w:rsidP="00487435">
            <w:pPr>
              <w:spacing w:before="60" w:after="60"/>
              <w:jc w:val="center"/>
              <w:rPr>
                <w:rFonts w:cs="David"/>
                <w:sz w:val="24"/>
                <w:rtl/>
              </w:rPr>
            </w:pPr>
            <w:r w:rsidRPr="000246A8">
              <w:rPr>
                <w:rFonts w:cs="David" w:hint="cs"/>
                <w:sz w:val="24"/>
                <w:rtl/>
              </w:rPr>
              <w:t>3</w:t>
            </w:r>
          </w:p>
        </w:tc>
      </w:tr>
      <w:tr w:rsidR="000246A8" w:rsidRPr="000246A8" w:rsidTr="00487435">
        <w:trPr>
          <w:jc w:val="center"/>
        </w:trPr>
        <w:tc>
          <w:tcPr>
            <w:tcW w:w="4286" w:type="dxa"/>
            <w:tcBorders>
              <w:left w:val="single" w:sz="4" w:space="0" w:color="auto"/>
            </w:tcBorders>
          </w:tcPr>
          <w:p w:rsidR="000246A8" w:rsidRPr="000246A8" w:rsidRDefault="000246A8" w:rsidP="00487435">
            <w:pPr>
              <w:spacing w:before="60" w:after="60"/>
              <w:rPr>
                <w:rFonts w:cs="David"/>
                <w:sz w:val="24"/>
              </w:rPr>
            </w:pPr>
            <w:r w:rsidRPr="000246A8">
              <w:rPr>
                <w:rFonts w:cs="David" w:hint="cs"/>
                <w:sz w:val="24"/>
                <w:rtl/>
              </w:rPr>
              <w:t>אביזרי חשמל ומערכות אל פסק בהספק של עד 10</w:t>
            </w:r>
            <w:r w:rsidRPr="000246A8">
              <w:rPr>
                <w:rFonts w:cs="David" w:hint="cs"/>
                <w:sz w:val="24"/>
              </w:rPr>
              <w:t>KVA</w:t>
            </w:r>
          </w:p>
        </w:tc>
        <w:tc>
          <w:tcPr>
            <w:tcW w:w="1126" w:type="dxa"/>
          </w:tcPr>
          <w:p w:rsidR="000246A8" w:rsidRPr="000246A8" w:rsidRDefault="000246A8" w:rsidP="00487435">
            <w:pPr>
              <w:spacing w:before="60" w:after="60"/>
              <w:jc w:val="center"/>
              <w:rPr>
                <w:rFonts w:cs="David"/>
                <w:sz w:val="24"/>
                <w:rtl/>
              </w:rPr>
            </w:pPr>
            <w:r w:rsidRPr="000246A8">
              <w:rPr>
                <w:rFonts w:cs="David" w:hint="cs"/>
                <w:sz w:val="24"/>
                <w:rtl/>
              </w:rPr>
              <w:t>5</w:t>
            </w:r>
          </w:p>
        </w:tc>
      </w:tr>
    </w:tbl>
    <w:p w:rsidR="00661B8F" w:rsidRDefault="00661B8F" w:rsidP="00661B8F">
      <w:pPr>
        <w:pStyle w:val="4-"/>
        <w:numPr>
          <w:ilvl w:val="0"/>
          <w:numId w:val="0"/>
        </w:numPr>
        <w:spacing w:before="240"/>
        <w:ind w:left="1728"/>
      </w:pPr>
      <w:r>
        <w:rPr>
          <w:rFonts w:hint="cs"/>
          <w:rtl/>
        </w:rPr>
        <w:t>לעמוד בדרישות מפורטות להלן:</w:t>
      </w:r>
    </w:p>
    <w:p w:rsidR="00734BF2" w:rsidRPr="00734BF2"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rtl/>
        </w:rPr>
      </w:pPr>
      <w:r w:rsidRPr="000246A8">
        <w:rPr>
          <w:rFonts w:ascii="David" w:hAnsi="David" w:cs="David"/>
          <w:sz w:val="24"/>
          <w:rtl/>
        </w:rPr>
        <w:t>היצרן עוסק בפיתוח, ייצור ומכירת ציוד בקטגוריות המוצרים המצוינות בטבלה להלן, בשם המותג המוצע בהצעת המציע, ובמהלך השנים 2015, 2016 ו-2017  מכר ציוד בקטגוריות הבאות</w:t>
      </w:r>
      <w:r w:rsidR="006E44F6">
        <w:rPr>
          <w:rFonts w:ascii="David" w:hAnsi="David" w:cs="David" w:hint="cs"/>
          <w:sz w:val="24"/>
          <w:rtl/>
        </w:rPr>
        <w:t>, במצטבר,</w:t>
      </w:r>
      <w:r w:rsidRPr="000246A8">
        <w:rPr>
          <w:rFonts w:ascii="David" w:hAnsi="David" w:cs="David"/>
          <w:sz w:val="24"/>
          <w:rtl/>
        </w:rPr>
        <w:t xml:space="preserve"> בהיקף שלא </w:t>
      </w:r>
      <w:proofErr w:type="spellStart"/>
      <w:r w:rsidRPr="000246A8">
        <w:rPr>
          <w:rFonts w:ascii="David" w:hAnsi="David" w:cs="David"/>
          <w:sz w:val="24"/>
          <w:rtl/>
        </w:rPr>
        <w:t>יירד</w:t>
      </w:r>
      <w:proofErr w:type="spellEnd"/>
      <w:r w:rsidRPr="000246A8">
        <w:rPr>
          <w:rFonts w:ascii="David" w:hAnsi="David" w:cs="David"/>
          <w:sz w:val="24"/>
          <w:rtl/>
        </w:rPr>
        <w:t xml:space="preserve"> מהאמור בטבלה להלן</w:t>
      </w:r>
      <w:r w:rsidR="00734BF2" w:rsidRPr="00734BF2">
        <w:rPr>
          <w:rFonts w:ascii="David" w:hAnsi="David" w:cs="David"/>
          <w:sz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2126"/>
      </w:tblGrid>
      <w:tr w:rsidR="000246A8" w:rsidRPr="000246A8" w:rsidTr="000246A8">
        <w:trPr>
          <w:trHeight w:val="878"/>
          <w:jc w:val="center"/>
        </w:trPr>
        <w:tc>
          <w:tcPr>
            <w:tcW w:w="3658" w:type="dxa"/>
            <w:tcBorders>
              <w:left w:val="single" w:sz="4" w:space="0" w:color="auto"/>
            </w:tcBorders>
            <w:shd w:val="clear" w:color="auto" w:fill="BFBFBF" w:themeFill="background1" w:themeFillShade="BF"/>
            <w:vAlign w:val="center"/>
          </w:tcPr>
          <w:p w:rsidR="000246A8" w:rsidRPr="000246A8" w:rsidRDefault="000246A8" w:rsidP="00487435">
            <w:pPr>
              <w:spacing w:before="60" w:after="60"/>
              <w:jc w:val="center"/>
              <w:rPr>
                <w:rFonts w:cs="David"/>
                <w:b/>
                <w:bCs/>
                <w:sz w:val="24"/>
                <w:rtl/>
              </w:rPr>
            </w:pPr>
            <w:r w:rsidRPr="000246A8">
              <w:rPr>
                <w:rFonts w:cs="David" w:hint="eastAsia"/>
                <w:b/>
                <w:bCs/>
                <w:sz w:val="24"/>
                <w:rtl/>
              </w:rPr>
              <w:t>סוג</w:t>
            </w:r>
            <w:r w:rsidRPr="000246A8">
              <w:rPr>
                <w:rFonts w:cs="David"/>
                <w:b/>
                <w:bCs/>
                <w:sz w:val="24"/>
                <w:rtl/>
              </w:rPr>
              <w:t xml:space="preserve"> </w:t>
            </w:r>
            <w:r w:rsidRPr="000246A8">
              <w:rPr>
                <w:rFonts w:cs="David" w:hint="eastAsia"/>
                <w:b/>
                <w:bCs/>
                <w:sz w:val="24"/>
                <w:rtl/>
              </w:rPr>
              <w:t>הפריטים</w:t>
            </w:r>
          </w:p>
        </w:tc>
        <w:tc>
          <w:tcPr>
            <w:tcW w:w="2126" w:type="dxa"/>
            <w:shd w:val="clear" w:color="auto" w:fill="BFBFBF" w:themeFill="background1" w:themeFillShade="BF"/>
            <w:vAlign w:val="center"/>
          </w:tcPr>
          <w:p w:rsidR="000246A8" w:rsidRPr="000246A8" w:rsidRDefault="000246A8" w:rsidP="00487435">
            <w:pPr>
              <w:spacing w:before="60" w:after="60"/>
              <w:jc w:val="center"/>
              <w:rPr>
                <w:rFonts w:cs="David"/>
                <w:b/>
                <w:bCs/>
                <w:sz w:val="24"/>
                <w:rtl/>
              </w:rPr>
            </w:pPr>
            <w:r w:rsidRPr="000246A8">
              <w:rPr>
                <w:rFonts w:cs="David" w:hint="eastAsia"/>
                <w:b/>
                <w:bCs/>
                <w:sz w:val="24"/>
                <w:rtl/>
              </w:rPr>
              <w:t>היקף</w:t>
            </w:r>
            <w:r w:rsidRPr="000246A8">
              <w:rPr>
                <w:rFonts w:cs="David"/>
                <w:b/>
                <w:bCs/>
                <w:sz w:val="24"/>
                <w:rtl/>
              </w:rPr>
              <w:t xml:space="preserve"> </w:t>
            </w:r>
            <w:r w:rsidRPr="000246A8">
              <w:rPr>
                <w:rFonts w:cs="David" w:hint="cs"/>
                <w:b/>
                <w:bCs/>
                <w:sz w:val="24"/>
                <w:rtl/>
              </w:rPr>
              <w:t xml:space="preserve">מכירות </w:t>
            </w:r>
            <w:r w:rsidRPr="000246A8">
              <w:rPr>
                <w:rFonts w:cs="David" w:hint="eastAsia"/>
                <w:b/>
                <w:bCs/>
                <w:sz w:val="24"/>
                <w:rtl/>
              </w:rPr>
              <w:t>מינימלי</w:t>
            </w:r>
            <w:r w:rsidRPr="000246A8">
              <w:rPr>
                <w:rFonts w:cs="David"/>
                <w:b/>
                <w:bCs/>
                <w:sz w:val="24"/>
                <w:rtl/>
              </w:rPr>
              <w:t xml:space="preserve"> </w:t>
            </w:r>
            <w:r w:rsidRPr="000246A8">
              <w:rPr>
                <w:rFonts w:cs="David" w:hint="eastAsia"/>
                <w:b/>
                <w:bCs/>
                <w:sz w:val="24"/>
                <w:rtl/>
              </w:rPr>
              <w:t>נדרש</w:t>
            </w:r>
            <w:r w:rsidRPr="000246A8">
              <w:rPr>
                <w:rFonts w:cs="David"/>
                <w:b/>
                <w:bCs/>
                <w:sz w:val="24"/>
                <w:rtl/>
              </w:rPr>
              <w:t xml:space="preserve"> (מ</w:t>
            </w:r>
            <w:r w:rsidRPr="000246A8">
              <w:rPr>
                <w:rFonts w:cs="David" w:hint="cs"/>
                <w:b/>
                <w:bCs/>
                <w:sz w:val="24"/>
                <w:rtl/>
              </w:rPr>
              <w:t>י</w:t>
            </w:r>
            <w:r w:rsidRPr="000246A8">
              <w:rPr>
                <w:rFonts w:cs="David"/>
                <w:b/>
                <w:bCs/>
                <w:sz w:val="24"/>
                <w:rtl/>
              </w:rPr>
              <w:t>ליוני דולר ארה"ב)</w:t>
            </w:r>
          </w:p>
        </w:tc>
      </w:tr>
      <w:tr w:rsidR="000246A8" w:rsidRPr="000246A8" w:rsidTr="000246A8">
        <w:trPr>
          <w:jc w:val="center"/>
        </w:trPr>
        <w:tc>
          <w:tcPr>
            <w:tcW w:w="3658" w:type="dxa"/>
            <w:tcBorders>
              <w:left w:val="single" w:sz="4" w:space="0" w:color="auto"/>
            </w:tcBorders>
            <w:vAlign w:val="center"/>
          </w:tcPr>
          <w:p w:rsidR="000246A8" w:rsidRPr="000246A8" w:rsidRDefault="000246A8" w:rsidP="00487435">
            <w:pPr>
              <w:spacing w:before="60" w:after="60"/>
              <w:rPr>
                <w:rFonts w:cs="David"/>
                <w:sz w:val="24"/>
                <w:rtl/>
              </w:rPr>
            </w:pPr>
            <w:r w:rsidRPr="000246A8">
              <w:rPr>
                <w:rFonts w:cs="David" w:hint="cs"/>
                <w:sz w:val="24"/>
                <w:rtl/>
              </w:rPr>
              <w:t>כבלי נחושת להעברת נתונים</w:t>
            </w:r>
            <w:r w:rsidRPr="000246A8">
              <w:rPr>
                <w:rFonts w:cs="David"/>
                <w:sz w:val="24"/>
              </w:rPr>
              <w:t xml:space="preserve"> </w:t>
            </w:r>
            <w:r w:rsidRPr="000246A8">
              <w:rPr>
                <w:rFonts w:cs="David" w:hint="cs"/>
                <w:sz w:val="24"/>
                <w:rtl/>
              </w:rPr>
              <w:t>(</w:t>
            </w:r>
            <w:r w:rsidRPr="000246A8">
              <w:rPr>
                <w:rFonts w:cs="David"/>
                <w:sz w:val="24"/>
              </w:rPr>
              <w:t>Data</w:t>
            </w:r>
            <w:r w:rsidRPr="000246A8">
              <w:rPr>
                <w:rFonts w:cs="David" w:hint="cs"/>
                <w:sz w:val="24"/>
                <w:rtl/>
              </w:rPr>
              <w:t>)</w:t>
            </w:r>
          </w:p>
        </w:tc>
        <w:tc>
          <w:tcPr>
            <w:tcW w:w="2126" w:type="dxa"/>
          </w:tcPr>
          <w:p w:rsidR="000246A8" w:rsidRPr="000246A8" w:rsidRDefault="000246A8" w:rsidP="00487435">
            <w:pPr>
              <w:spacing w:before="60" w:after="60"/>
              <w:jc w:val="center"/>
              <w:rPr>
                <w:rFonts w:cs="David"/>
                <w:sz w:val="24"/>
                <w:rtl/>
              </w:rPr>
            </w:pPr>
            <w:r w:rsidRPr="000246A8">
              <w:rPr>
                <w:rFonts w:cs="David" w:hint="cs"/>
                <w:sz w:val="24"/>
                <w:rtl/>
              </w:rPr>
              <w:t>50</w:t>
            </w:r>
          </w:p>
        </w:tc>
      </w:tr>
      <w:tr w:rsidR="000246A8" w:rsidRPr="000246A8" w:rsidTr="000246A8">
        <w:trPr>
          <w:jc w:val="center"/>
        </w:trPr>
        <w:tc>
          <w:tcPr>
            <w:tcW w:w="3658" w:type="dxa"/>
            <w:tcBorders>
              <w:left w:val="single" w:sz="4" w:space="0" w:color="auto"/>
            </w:tcBorders>
            <w:vAlign w:val="center"/>
          </w:tcPr>
          <w:p w:rsidR="000246A8" w:rsidRPr="000246A8" w:rsidRDefault="000246A8" w:rsidP="00487435">
            <w:pPr>
              <w:spacing w:before="60" w:after="60"/>
              <w:rPr>
                <w:rFonts w:cs="David"/>
                <w:sz w:val="24"/>
                <w:rtl/>
              </w:rPr>
            </w:pPr>
            <w:r w:rsidRPr="000246A8">
              <w:rPr>
                <w:rFonts w:cs="David" w:hint="cs"/>
                <w:sz w:val="24"/>
                <w:rtl/>
              </w:rPr>
              <w:t xml:space="preserve">כבלים </w:t>
            </w:r>
            <w:proofErr w:type="spellStart"/>
            <w:r w:rsidRPr="000246A8">
              <w:rPr>
                <w:rFonts w:cs="David" w:hint="cs"/>
                <w:sz w:val="24"/>
                <w:rtl/>
              </w:rPr>
              <w:t>אופטים</w:t>
            </w:r>
            <w:proofErr w:type="spellEnd"/>
            <w:r w:rsidRPr="000246A8">
              <w:rPr>
                <w:rFonts w:cs="David" w:hint="cs"/>
                <w:sz w:val="24"/>
                <w:rtl/>
              </w:rPr>
              <w:t xml:space="preserve"> להעברת נתונים</w:t>
            </w:r>
            <w:r w:rsidRPr="000246A8">
              <w:rPr>
                <w:rFonts w:cs="David"/>
                <w:sz w:val="24"/>
              </w:rPr>
              <w:t xml:space="preserve"> </w:t>
            </w:r>
            <w:r w:rsidRPr="000246A8">
              <w:rPr>
                <w:rFonts w:cs="David" w:hint="cs"/>
                <w:sz w:val="24"/>
                <w:rtl/>
              </w:rPr>
              <w:t>(</w:t>
            </w:r>
            <w:r w:rsidRPr="000246A8">
              <w:rPr>
                <w:rFonts w:cs="David"/>
                <w:sz w:val="24"/>
              </w:rPr>
              <w:t>Data</w:t>
            </w:r>
            <w:r w:rsidRPr="000246A8">
              <w:rPr>
                <w:rFonts w:cs="David" w:hint="cs"/>
                <w:sz w:val="24"/>
                <w:rtl/>
              </w:rPr>
              <w:t>)</w:t>
            </w:r>
          </w:p>
        </w:tc>
        <w:tc>
          <w:tcPr>
            <w:tcW w:w="2126" w:type="dxa"/>
          </w:tcPr>
          <w:p w:rsidR="000246A8" w:rsidRPr="000246A8" w:rsidRDefault="000246A8" w:rsidP="00487435">
            <w:pPr>
              <w:spacing w:before="60" w:after="60"/>
              <w:jc w:val="center"/>
              <w:rPr>
                <w:rFonts w:cs="David"/>
                <w:sz w:val="24"/>
                <w:rtl/>
              </w:rPr>
            </w:pPr>
            <w:r w:rsidRPr="000246A8">
              <w:rPr>
                <w:rFonts w:cs="David" w:hint="cs"/>
                <w:sz w:val="24"/>
                <w:rtl/>
              </w:rPr>
              <w:t>50</w:t>
            </w:r>
          </w:p>
        </w:tc>
      </w:tr>
      <w:tr w:rsidR="000246A8" w:rsidRPr="000246A8" w:rsidTr="000246A8">
        <w:trPr>
          <w:jc w:val="center"/>
        </w:trPr>
        <w:tc>
          <w:tcPr>
            <w:tcW w:w="3658" w:type="dxa"/>
            <w:tcBorders>
              <w:left w:val="single" w:sz="4" w:space="0" w:color="auto"/>
            </w:tcBorders>
            <w:vAlign w:val="center"/>
          </w:tcPr>
          <w:p w:rsidR="000246A8" w:rsidRPr="000246A8" w:rsidRDefault="000246A8" w:rsidP="00487435">
            <w:pPr>
              <w:spacing w:before="60" w:after="60"/>
              <w:rPr>
                <w:rFonts w:cs="David"/>
                <w:sz w:val="24"/>
              </w:rPr>
            </w:pPr>
            <w:r w:rsidRPr="000246A8">
              <w:rPr>
                <w:rFonts w:cs="David" w:hint="cs"/>
                <w:sz w:val="24"/>
                <w:rtl/>
              </w:rPr>
              <w:t xml:space="preserve">שקעי קצה ומחברי </w:t>
            </w:r>
            <w:r w:rsidRPr="000246A8">
              <w:rPr>
                <w:rFonts w:cs="David"/>
                <w:sz w:val="24"/>
              </w:rPr>
              <w:t>RJ45</w:t>
            </w:r>
          </w:p>
        </w:tc>
        <w:tc>
          <w:tcPr>
            <w:tcW w:w="2126" w:type="dxa"/>
          </w:tcPr>
          <w:p w:rsidR="000246A8" w:rsidRPr="000246A8" w:rsidRDefault="000246A8" w:rsidP="00487435">
            <w:pPr>
              <w:spacing w:before="60" w:after="60"/>
              <w:jc w:val="center"/>
              <w:rPr>
                <w:rFonts w:cs="David"/>
                <w:sz w:val="24"/>
                <w:rtl/>
              </w:rPr>
            </w:pPr>
            <w:r w:rsidRPr="000246A8">
              <w:rPr>
                <w:rFonts w:cs="David" w:hint="cs"/>
                <w:sz w:val="24"/>
                <w:rtl/>
              </w:rPr>
              <w:t>6</w:t>
            </w:r>
          </w:p>
        </w:tc>
      </w:tr>
      <w:tr w:rsidR="000246A8" w:rsidRPr="000246A8" w:rsidTr="000246A8">
        <w:trPr>
          <w:jc w:val="center"/>
        </w:trPr>
        <w:tc>
          <w:tcPr>
            <w:tcW w:w="3658" w:type="dxa"/>
            <w:tcBorders>
              <w:left w:val="single" w:sz="4" w:space="0" w:color="auto"/>
            </w:tcBorders>
            <w:vAlign w:val="center"/>
          </w:tcPr>
          <w:p w:rsidR="000246A8" w:rsidRPr="000246A8" w:rsidRDefault="000246A8" w:rsidP="00487435">
            <w:pPr>
              <w:spacing w:before="60" w:after="60"/>
              <w:rPr>
                <w:rFonts w:cs="David"/>
                <w:sz w:val="24"/>
                <w:rtl/>
              </w:rPr>
            </w:pPr>
            <w:r w:rsidRPr="000246A8">
              <w:rPr>
                <w:rFonts w:cs="David" w:hint="cs"/>
                <w:sz w:val="24"/>
                <w:rtl/>
              </w:rPr>
              <w:t>מסדים עבור שרתים ו/או מערכות תקשורת, לרבות אביזריהם</w:t>
            </w:r>
          </w:p>
        </w:tc>
        <w:tc>
          <w:tcPr>
            <w:tcW w:w="2126" w:type="dxa"/>
          </w:tcPr>
          <w:p w:rsidR="000246A8" w:rsidRPr="000246A8" w:rsidRDefault="000246A8" w:rsidP="00487435">
            <w:pPr>
              <w:spacing w:before="60" w:after="60"/>
              <w:jc w:val="center"/>
              <w:rPr>
                <w:rFonts w:cs="David"/>
                <w:sz w:val="24"/>
                <w:rtl/>
              </w:rPr>
            </w:pPr>
            <w:r w:rsidRPr="000246A8">
              <w:rPr>
                <w:rFonts w:cs="David" w:hint="cs"/>
                <w:sz w:val="24"/>
                <w:rtl/>
              </w:rPr>
              <w:t>15</w:t>
            </w:r>
          </w:p>
        </w:tc>
      </w:tr>
      <w:tr w:rsidR="000246A8" w:rsidRPr="000246A8" w:rsidTr="000246A8">
        <w:trPr>
          <w:jc w:val="center"/>
        </w:trPr>
        <w:tc>
          <w:tcPr>
            <w:tcW w:w="3658" w:type="dxa"/>
            <w:tcBorders>
              <w:left w:val="single" w:sz="4" w:space="0" w:color="auto"/>
            </w:tcBorders>
            <w:vAlign w:val="center"/>
          </w:tcPr>
          <w:p w:rsidR="000246A8" w:rsidRPr="000246A8" w:rsidDel="008D6327" w:rsidRDefault="000246A8" w:rsidP="00487435">
            <w:pPr>
              <w:spacing w:before="60" w:after="60"/>
              <w:rPr>
                <w:rFonts w:cs="David"/>
                <w:sz w:val="24"/>
                <w:rtl/>
              </w:rPr>
            </w:pPr>
            <w:r w:rsidRPr="000246A8">
              <w:rPr>
                <w:rFonts w:cs="David" w:hint="cs"/>
                <w:sz w:val="24"/>
                <w:rtl/>
              </w:rPr>
              <w:t xml:space="preserve">מערכות </w:t>
            </w:r>
            <w:proofErr w:type="spellStart"/>
            <w:r w:rsidRPr="000246A8">
              <w:rPr>
                <w:rFonts w:cs="David" w:hint="cs"/>
                <w:sz w:val="24"/>
                <w:rtl/>
              </w:rPr>
              <w:t>אלפסק</w:t>
            </w:r>
            <w:proofErr w:type="spellEnd"/>
            <w:r w:rsidRPr="000246A8">
              <w:rPr>
                <w:rFonts w:cs="David" w:hint="cs"/>
                <w:sz w:val="24"/>
                <w:rtl/>
              </w:rPr>
              <w:t xml:space="preserve"> בהספק של עד 10</w:t>
            </w:r>
            <w:r w:rsidRPr="000246A8">
              <w:rPr>
                <w:rFonts w:cs="David" w:hint="cs"/>
                <w:sz w:val="24"/>
              </w:rPr>
              <w:t>KVA</w:t>
            </w:r>
          </w:p>
        </w:tc>
        <w:tc>
          <w:tcPr>
            <w:tcW w:w="2126" w:type="dxa"/>
          </w:tcPr>
          <w:p w:rsidR="000246A8" w:rsidRPr="000246A8" w:rsidDel="00A87E03" w:rsidRDefault="000246A8" w:rsidP="00487435">
            <w:pPr>
              <w:spacing w:before="60" w:after="60"/>
              <w:jc w:val="center"/>
              <w:rPr>
                <w:rFonts w:cs="David"/>
                <w:sz w:val="24"/>
                <w:rtl/>
              </w:rPr>
            </w:pPr>
            <w:r w:rsidRPr="000246A8">
              <w:rPr>
                <w:rFonts w:cs="David" w:hint="cs"/>
                <w:sz w:val="24"/>
                <w:rtl/>
              </w:rPr>
              <w:t>5</w:t>
            </w:r>
          </w:p>
        </w:tc>
      </w:tr>
    </w:tbl>
    <w:p w:rsidR="000246A8" w:rsidRDefault="000246A8"/>
    <w:p w:rsidR="000246A8" w:rsidRPr="000246A8" w:rsidRDefault="000246A8"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u w:val="single"/>
        </w:rPr>
      </w:pPr>
      <w:r w:rsidRPr="000246A8">
        <w:rPr>
          <w:rFonts w:ascii="David" w:hAnsi="David" w:cs="David"/>
          <w:sz w:val="24"/>
          <w:rtl/>
        </w:rPr>
        <w:t xml:space="preserve">היצרן מתחייב לתת את מלוא הגיבוי למציע בארץ, להמשיך ולספק את השירותים המבוקשים, לספק חלקי חילוף ועדכונים טכנולוגים במהלך כל תקופת הרכש והשירות, ולסייע בשמירת הרציפות במתן האחריות לציוד מתוצרתו. במקרה בו יבצר </w:t>
      </w:r>
      <w:proofErr w:type="spellStart"/>
      <w:r w:rsidRPr="000246A8">
        <w:rPr>
          <w:rFonts w:ascii="David" w:hAnsi="David" w:cs="David"/>
          <w:sz w:val="24"/>
          <w:rtl/>
        </w:rPr>
        <w:t>מהמציע</w:t>
      </w:r>
      <w:proofErr w:type="spellEnd"/>
      <w:r w:rsidRPr="000246A8">
        <w:rPr>
          <w:rFonts w:ascii="David" w:hAnsi="David" w:cs="David"/>
          <w:sz w:val="24"/>
          <w:rtl/>
        </w:rPr>
        <w:t xml:space="preserve"> להמשיך לתת את השירותים המבוקשים – יהיה היצרן מחויב לסייע בהעברת השירותים המבוקשים לספק חדש שייבחר</w:t>
      </w:r>
      <w:r>
        <w:rPr>
          <w:rFonts w:ascii="David" w:hAnsi="David" w:cs="David" w:hint="cs"/>
          <w:sz w:val="24"/>
          <w:u w:val="single"/>
          <w:rtl/>
        </w:rPr>
        <w:t>.</w:t>
      </w:r>
    </w:p>
    <w:p w:rsidR="00734BF2" w:rsidRPr="00035065" w:rsidRDefault="00734BF2" w:rsidP="000246A8">
      <w:pPr>
        <w:widowControl/>
        <w:numPr>
          <w:ilvl w:val="1"/>
          <w:numId w:val="8"/>
        </w:numPr>
        <w:overflowPunct w:val="0"/>
        <w:autoSpaceDE w:val="0"/>
        <w:autoSpaceDN w:val="0"/>
        <w:adjustRightInd w:val="0"/>
        <w:spacing w:after="120" w:line="360" w:lineRule="auto"/>
        <w:ind w:right="567"/>
        <w:textAlignment w:val="baseline"/>
        <w:rPr>
          <w:rFonts w:ascii="David" w:hAnsi="David" w:cs="David"/>
          <w:sz w:val="24"/>
          <w:u w:val="single"/>
          <w:rtl/>
        </w:rPr>
      </w:pPr>
      <w:r w:rsidRPr="00035065">
        <w:rPr>
          <w:rFonts w:ascii="David" w:hAnsi="David" w:cs="David"/>
          <w:sz w:val="24"/>
          <w:rtl/>
        </w:rPr>
        <w:t>לא נדרשת הגשת ערבות בשלב הגשת ההצעות.</w:t>
      </w:r>
      <w:r w:rsidR="00035065">
        <w:rPr>
          <w:rFonts w:ascii="David" w:hAnsi="David" w:cs="David" w:hint="cs"/>
          <w:sz w:val="24"/>
          <w:rtl/>
        </w:rPr>
        <w:t xml:space="preserve"> </w:t>
      </w:r>
      <w:r w:rsidRPr="00035065">
        <w:rPr>
          <w:rFonts w:ascii="David" w:hAnsi="David" w:cs="David"/>
          <w:sz w:val="24"/>
          <w:rtl/>
        </w:rPr>
        <w:t>ערבות תידרש כתנאי לה</w:t>
      </w:r>
      <w:r w:rsidR="00035065">
        <w:rPr>
          <w:rFonts w:ascii="David" w:hAnsi="David" w:cs="David"/>
          <w:sz w:val="24"/>
          <w:rtl/>
        </w:rPr>
        <w:t xml:space="preserve">כרזת המציע כמציע מאושר לשלב ב' </w:t>
      </w:r>
      <w:r w:rsidRPr="00035065">
        <w:rPr>
          <w:rFonts w:ascii="David" w:hAnsi="David" w:cs="David"/>
          <w:sz w:val="24"/>
          <w:rtl/>
        </w:rPr>
        <w:t xml:space="preserve"> </w:t>
      </w:r>
      <w:r w:rsidR="00035065">
        <w:rPr>
          <w:rFonts w:ascii="David" w:hAnsi="David" w:cs="David" w:hint="cs"/>
          <w:sz w:val="24"/>
          <w:rtl/>
        </w:rPr>
        <w:t>של המכר</w:t>
      </w:r>
      <w:r w:rsidR="000246A8">
        <w:rPr>
          <w:rFonts w:ascii="David" w:hAnsi="David" w:cs="David" w:hint="cs"/>
          <w:sz w:val="24"/>
          <w:rtl/>
        </w:rPr>
        <w:t xml:space="preserve">ז - </w:t>
      </w:r>
      <w:proofErr w:type="spellStart"/>
      <w:r w:rsidR="000246A8" w:rsidRPr="000246A8">
        <w:rPr>
          <w:rFonts w:ascii="David" w:hAnsi="David" w:cs="David"/>
          <w:sz w:val="24"/>
          <w:rtl/>
        </w:rPr>
        <w:t>התיחור</w:t>
      </w:r>
      <w:proofErr w:type="spellEnd"/>
      <w:r w:rsidR="000246A8" w:rsidRPr="000246A8">
        <w:rPr>
          <w:rFonts w:ascii="David" w:hAnsi="David" w:cs="David"/>
          <w:sz w:val="24"/>
          <w:rtl/>
        </w:rPr>
        <w:t xml:space="preserve"> הדינמי המקוון</w:t>
      </w:r>
      <w:r w:rsidR="000246A8">
        <w:rPr>
          <w:rFonts w:ascii="David" w:hAnsi="David" w:cs="David" w:hint="cs"/>
          <w:sz w:val="24"/>
          <w:rtl/>
        </w:rPr>
        <w:t>, כאמור במסמכי המכרז.</w:t>
      </w:r>
    </w:p>
    <w:p w:rsidR="000C4304" w:rsidRPr="004E6326" w:rsidRDefault="000C4304" w:rsidP="00A31F14">
      <w:pPr>
        <w:widowControl/>
        <w:numPr>
          <w:ilvl w:val="0"/>
          <w:numId w:val="8"/>
        </w:numPr>
        <w:overflowPunct w:val="0"/>
        <w:autoSpaceDE w:val="0"/>
        <w:autoSpaceDN w:val="0"/>
        <w:adjustRightInd w:val="0"/>
        <w:spacing w:after="120" w:line="360" w:lineRule="auto"/>
        <w:ind w:right="567"/>
        <w:jc w:val="both"/>
        <w:textAlignment w:val="baseline"/>
        <w:rPr>
          <w:rFonts w:ascii="David" w:hAnsi="David" w:cs="David"/>
          <w:sz w:val="24"/>
        </w:rPr>
      </w:pPr>
      <w:r w:rsidRPr="000C4304">
        <w:rPr>
          <w:rFonts w:ascii="David" w:hAnsi="David" w:cs="David"/>
          <w:sz w:val="24"/>
          <w:rtl/>
        </w:rPr>
        <w:t>את</w:t>
      </w:r>
      <w:r w:rsidRPr="000C4304">
        <w:rPr>
          <w:rFonts w:ascii="David" w:hAnsi="David" w:cs="David"/>
          <w:sz w:val="24"/>
        </w:rPr>
        <w:t xml:space="preserve"> </w:t>
      </w:r>
      <w:r w:rsidRPr="000C4304">
        <w:rPr>
          <w:rFonts w:ascii="David" w:hAnsi="David" w:cs="David"/>
          <w:sz w:val="24"/>
          <w:rtl/>
        </w:rPr>
        <w:t xml:space="preserve">מסמכי המכרז </w:t>
      </w:r>
      <w:r w:rsidR="004E6326">
        <w:rPr>
          <w:rFonts w:ascii="David" w:hAnsi="David" w:cs="David" w:hint="cs"/>
          <w:sz w:val="24"/>
          <w:rtl/>
        </w:rPr>
        <w:t>ניתן</w:t>
      </w:r>
      <w:r w:rsidRPr="000C4304">
        <w:rPr>
          <w:rFonts w:ascii="David" w:hAnsi="David" w:cs="David"/>
          <w:sz w:val="24"/>
          <w:rtl/>
        </w:rPr>
        <w:t xml:space="preserve"> להוריד ללא תשלום מאתר </w:t>
      </w:r>
      <w:proofErr w:type="spellStart"/>
      <w:r w:rsidRPr="000C4304">
        <w:rPr>
          <w:rFonts w:ascii="David" w:hAnsi="David" w:cs="David"/>
          <w:sz w:val="24"/>
          <w:rtl/>
        </w:rPr>
        <w:t>מינהל</w:t>
      </w:r>
      <w:proofErr w:type="spellEnd"/>
      <w:r w:rsidRPr="000C4304">
        <w:rPr>
          <w:rFonts w:ascii="David" w:hAnsi="David" w:cs="David"/>
          <w:sz w:val="24"/>
          <w:rtl/>
        </w:rPr>
        <w:t xml:space="preserve"> הרכש</w:t>
      </w:r>
      <w:r w:rsidR="004E6326">
        <w:rPr>
          <w:rFonts w:ascii="David" w:hAnsi="David" w:cs="David" w:hint="cs"/>
          <w:sz w:val="24"/>
          <w:rtl/>
        </w:rPr>
        <w:t xml:space="preserve"> בכתובת: </w:t>
      </w:r>
      <w:r w:rsidRPr="004E6326">
        <w:rPr>
          <w:rFonts w:ascii="David" w:hAnsi="David" w:cs="David"/>
          <w:sz w:val="24"/>
          <w:rtl/>
        </w:rPr>
        <w:t xml:space="preserve"> </w:t>
      </w:r>
      <w:r w:rsidR="00F86895">
        <w:rPr>
          <w:rFonts w:ascii="David" w:hAnsi="David" w:cs="David" w:hint="cs"/>
          <w:sz w:val="24"/>
          <w:rtl/>
        </w:rPr>
        <w:t xml:space="preserve"> </w:t>
      </w:r>
      <w:hyperlink r:id="rId8" w:history="1">
        <w:r w:rsidR="00F86895" w:rsidRPr="00B128B7">
          <w:rPr>
            <w:rStyle w:val="Hyperlink"/>
            <w:rFonts w:ascii="David" w:hAnsi="David" w:cs="David"/>
            <w:sz w:val="24"/>
          </w:rPr>
          <w:t>https://www.mr.gov.il/CentralTenders/network/Pages/6-2018.aspx</w:t>
        </w:r>
      </w:hyperlink>
      <w:r w:rsidR="00A31F14">
        <w:rPr>
          <w:rFonts w:ascii="David" w:hAnsi="David" w:cs="David" w:hint="cs"/>
          <w:sz w:val="24"/>
          <w:rtl/>
        </w:rPr>
        <w:t xml:space="preserve"> - </w:t>
      </w:r>
      <w:r w:rsidR="00A31F14">
        <w:rPr>
          <w:rFonts w:ascii="David" w:hAnsi="David" w:cs="David" w:hint="cs"/>
          <w:b/>
          <w:bCs/>
          <w:sz w:val="24"/>
          <w:rtl/>
        </w:rPr>
        <w:t>לכל המאוחר עד יום 23.8.2018.</w:t>
      </w:r>
    </w:p>
    <w:p w:rsidR="000C4304" w:rsidRPr="00497B46" w:rsidRDefault="00C3707B" w:rsidP="006023EB">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Pr>
          <w:rFonts w:ascii="David" w:hAnsi="David" w:cs="David" w:hint="cs"/>
          <w:sz w:val="24"/>
          <w:rtl/>
        </w:rPr>
        <w:t>איש הקשר למכרז זה הינו מר דורון רותם, דוא"ל</w:t>
      </w:r>
      <w:r w:rsidR="000C4304" w:rsidRPr="00497B46">
        <w:rPr>
          <w:rFonts w:ascii="David" w:hAnsi="David" w:cs="David"/>
          <w:sz w:val="24"/>
          <w:rtl/>
        </w:rPr>
        <w:t xml:space="preserve">: </w:t>
      </w:r>
      <w:hyperlink r:id="rId9" w:history="1">
        <w:r w:rsidR="00727621" w:rsidRPr="00B62D00">
          <w:rPr>
            <w:rStyle w:val="Hyperlink"/>
            <w:rFonts w:ascii="David" w:hAnsi="David" w:cs="David"/>
            <w:sz w:val="24"/>
            <w:u w:val="none"/>
          </w:rPr>
          <w:t>Ct_6_2018@mof.gov.il</w:t>
        </w:r>
      </w:hyperlink>
      <w:r w:rsidR="000C4304" w:rsidRPr="00B62D00">
        <w:rPr>
          <w:rFonts w:ascii="David" w:hAnsi="David" w:cs="David"/>
          <w:sz w:val="24"/>
          <w:rtl/>
        </w:rPr>
        <w:t>.</w:t>
      </w:r>
      <w:r w:rsidR="000C4304" w:rsidRPr="00497B46">
        <w:rPr>
          <w:rFonts w:ascii="David" w:hAnsi="David" w:cs="David"/>
          <w:sz w:val="24"/>
          <w:rtl/>
        </w:rPr>
        <w:t xml:space="preserve"> </w:t>
      </w:r>
    </w:p>
    <w:p w:rsidR="001032E7" w:rsidRDefault="00954F41" w:rsidP="001032E7">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bookmarkStart w:id="3" w:name="_Ref521581274"/>
      <w:r w:rsidRPr="001032E7">
        <w:rPr>
          <w:rFonts w:ascii="David" w:hAnsi="David" w:cs="David" w:hint="cs"/>
          <w:sz w:val="24"/>
          <w:rtl/>
        </w:rPr>
        <w:t>כנס המציעים יתקיים ביום 4.9.2018 בשעה 10:00</w:t>
      </w:r>
      <w:r w:rsidR="001032E7" w:rsidRPr="001032E7">
        <w:rPr>
          <w:rFonts w:ascii="David" w:hAnsi="David" w:cs="David" w:hint="cs"/>
          <w:sz w:val="24"/>
          <w:rtl/>
        </w:rPr>
        <w:t>, במיקום אשר יפורסם במסמכי המכרז.</w:t>
      </w:r>
      <w:bookmarkEnd w:id="3"/>
    </w:p>
    <w:p w:rsidR="00C148A1" w:rsidRPr="001032E7" w:rsidRDefault="00C148A1" w:rsidP="001032E7">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sidRPr="001032E7">
        <w:rPr>
          <w:rFonts w:ascii="David" w:hAnsi="David" w:cs="David" w:hint="cs"/>
          <w:sz w:val="24"/>
          <w:rtl/>
        </w:rPr>
        <w:t xml:space="preserve">שאלות הבהרה יש להגיש לא יאוחר מיום </w:t>
      </w:r>
      <w:r w:rsidR="00A31F14" w:rsidRPr="001032E7">
        <w:rPr>
          <w:rFonts w:ascii="David" w:hAnsi="David" w:cs="David"/>
          <w:sz w:val="24"/>
        </w:rPr>
        <w:t>25.10.2018</w:t>
      </w:r>
      <w:r w:rsidRPr="001032E7">
        <w:rPr>
          <w:rFonts w:ascii="David" w:hAnsi="David" w:cs="David" w:hint="cs"/>
          <w:sz w:val="24"/>
          <w:rtl/>
        </w:rPr>
        <w:t xml:space="preserve"> בשעה </w:t>
      </w:r>
      <w:r w:rsidR="00A31F14" w:rsidRPr="001032E7">
        <w:rPr>
          <w:rFonts w:ascii="David" w:hAnsi="David" w:cs="David"/>
          <w:sz w:val="24"/>
        </w:rPr>
        <w:t>16:00</w:t>
      </w:r>
      <w:r w:rsidRPr="001032E7">
        <w:rPr>
          <w:rFonts w:ascii="David" w:hAnsi="David" w:cs="David" w:hint="cs"/>
          <w:sz w:val="24"/>
          <w:rtl/>
        </w:rPr>
        <w:t>, בהתאם למפורט במסמכי המכרז</w:t>
      </w:r>
      <w:r w:rsidRPr="000E504F">
        <w:rPr>
          <w:rFonts w:ascii="David" w:hAnsi="David" w:cs="David" w:hint="cs"/>
          <w:sz w:val="24"/>
          <w:rtl/>
        </w:rPr>
        <w:t>.</w:t>
      </w:r>
    </w:p>
    <w:p w:rsidR="00C148A1" w:rsidRDefault="000C4304" w:rsidP="00C3707B">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sidRPr="000C4304">
        <w:rPr>
          <w:rFonts w:ascii="David" w:hAnsi="David" w:cs="David"/>
          <w:sz w:val="24"/>
          <w:rtl/>
        </w:rPr>
        <w:lastRenderedPageBreak/>
        <w:t>הצעות למכרז תוגשנה במעטפות</w:t>
      </w:r>
      <w:r w:rsidR="00C3707B">
        <w:rPr>
          <w:rFonts w:ascii="David" w:hAnsi="David" w:cs="David" w:hint="cs"/>
          <w:sz w:val="24"/>
          <w:rtl/>
        </w:rPr>
        <w:t>/אריזות</w:t>
      </w:r>
      <w:r w:rsidRPr="000C4304">
        <w:rPr>
          <w:rFonts w:ascii="David" w:hAnsi="David" w:cs="David"/>
          <w:sz w:val="24"/>
          <w:rtl/>
        </w:rPr>
        <w:t xml:space="preserve"> סגורות ללא שום סימני זיהוי של המציע</w:t>
      </w:r>
      <w:r w:rsidR="00C3707B">
        <w:rPr>
          <w:rFonts w:ascii="David" w:hAnsi="David" w:cs="David" w:hint="cs"/>
          <w:sz w:val="24"/>
          <w:rtl/>
        </w:rPr>
        <w:t xml:space="preserve">, והן יסומנו בהתאם למפורט במסמכי המכרז. </w:t>
      </w:r>
      <w:r w:rsidRPr="000C4304">
        <w:rPr>
          <w:rFonts w:ascii="David" w:hAnsi="David" w:cs="David"/>
          <w:sz w:val="24"/>
          <w:rtl/>
        </w:rPr>
        <w:t>המעטפות</w:t>
      </w:r>
      <w:r w:rsidR="00C3707B">
        <w:rPr>
          <w:rFonts w:ascii="David" w:hAnsi="David" w:cs="David" w:hint="cs"/>
          <w:sz w:val="24"/>
          <w:rtl/>
        </w:rPr>
        <w:t>/אריזות</w:t>
      </w:r>
      <w:r w:rsidRPr="000C4304">
        <w:rPr>
          <w:rFonts w:ascii="David" w:hAnsi="David" w:cs="David"/>
          <w:sz w:val="24"/>
          <w:rtl/>
        </w:rPr>
        <w:t xml:space="preserve"> תוכנסנה לתיבת המכרזים </w:t>
      </w:r>
      <w:proofErr w:type="spellStart"/>
      <w:r w:rsidRPr="000C4304">
        <w:rPr>
          <w:rFonts w:ascii="David" w:hAnsi="David" w:cs="David"/>
          <w:sz w:val="24"/>
          <w:rtl/>
        </w:rPr>
        <w:t>שבמינהל</w:t>
      </w:r>
      <w:proofErr w:type="spellEnd"/>
      <w:r w:rsidRPr="000C4304">
        <w:rPr>
          <w:rFonts w:ascii="David" w:hAnsi="David" w:cs="David"/>
          <w:sz w:val="24"/>
          <w:rtl/>
        </w:rPr>
        <w:t xml:space="preserve"> הרכש הממשלתי ברחוב</w:t>
      </w:r>
      <w:r w:rsidR="00C148A1">
        <w:rPr>
          <w:rFonts w:ascii="David" w:hAnsi="David" w:cs="David"/>
          <w:sz w:val="24"/>
          <w:rtl/>
        </w:rPr>
        <w:t xml:space="preserve"> נתנאל </w:t>
      </w:r>
      <w:proofErr w:type="spellStart"/>
      <w:r w:rsidR="00C148A1">
        <w:rPr>
          <w:rFonts w:ascii="David" w:hAnsi="David" w:cs="David"/>
          <w:sz w:val="24"/>
          <w:rtl/>
        </w:rPr>
        <w:t>לורך</w:t>
      </w:r>
      <w:proofErr w:type="spellEnd"/>
      <w:r w:rsidR="00C148A1">
        <w:rPr>
          <w:rFonts w:ascii="David" w:hAnsi="David" w:cs="David"/>
          <w:sz w:val="24"/>
          <w:rtl/>
        </w:rPr>
        <w:t xml:space="preserve"> 1, קומ</w:t>
      </w:r>
      <w:r w:rsidR="00C148A1">
        <w:rPr>
          <w:rFonts w:ascii="David" w:hAnsi="David" w:cs="David" w:hint="cs"/>
          <w:sz w:val="24"/>
          <w:rtl/>
        </w:rPr>
        <w:t>ת כניסה</w:t>
      </w:r>
      <w:r w:rsidRPr="000C4304">
        <w:rPr>
          <w:rFonts w:ascii="David" w:hAnsi="David" w:cs="David"/>
          <w:sz w:val="24"/>
          <w:rtl/>
        </w:rPr>
        <w:t>, ירושלים</w:t>
      </w:r>
      <w:r w:rsidR="00C148A1">
        <w:rPr>
          <w:rFonts w:ascii="David" w:hAnsi="David" w:cs="David" w:hint="cs"/>
          <w:sz w:val="24"/>
          <w:rtl/>
        </w:rPr>
        <w:t>.</w:t>
      </w:r>
    </w:p>
    <w:p w:rsidR="000C4304" w:rsidRDefault="00C148A1" w:rsidP="005F1F75">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Pr>
          <w:rFonts w:ascii="David" w:hAnsi="David" w:cs="David" w:hint="cs"/>
          <w:sz w:val="24"/>
          <w:rtl/>
        </w:rPr>
        <w:t>המועד האחרון להגשת הצעות הינו</w:t>
      </w:r>
      <w:r w:rsidR="000C4304" w:rsidRPr="000C4304">
        <w:rPr>
          <w:rFonts w:ascii="David" w:hAnsi="David" w:cs="David"/>
          <w:sz w:val="24"/>
          <w:rtl/>
        </w:rPr>
        <w:t xml:space="preserve"> לא יאוחר מיום </w:t>
      </w:r>
      <w:r w:rsidR="005F1F75">
        <w:rPr>
          <w:rFonts w:ascii="David" w:hAnsi="David" w:cs="David" w:hint="cs"/>
          <w:sz w:val="24"/>
          <w:rtl/>
        </w:rPr>
        <w:t>19.12.2018</w:t>
      </w:r>
      <w:r w:rsidR="000C4304" w:rsidRPr="000C4304">
        <w:rPr>
          <w:rFonts w:ascii="David" w:hAnsi="David" w:cs="David"/>
          <w:sz w:val="24"/>
          <w:rtl/>
        </w:rPr>
        <w:t xml:space="preserve"> בשעה </w:t>
      </w:r>
      <w:r w:rsidR="005F1F75">
        <w:rPr>
          <w:rFonts w:ascii="David" w:hAnsi="David" w:cs="David"/>
          <w:sz w:val="24"/>
        </w:rPr>
        <w:t>16:00</w:t>
      </w:r>
      <w:r w:rsidR="005F1F75">
        <w:rPr>
          <w:rFonts w:ascii="David" w:hAnsi="David" w:cs="David" w:hint="cs"/>
          <w:sz w:val="24"/>
          <w:rtl/>
        </w:rPr>
        <w:t>.</w:t>
      </w:r>
    </w:p>
    <w:p w:rsidR="00C148A1" w:rsidRPr="000C4304" w:rsidRDefault="00C148A1" w:rsidP="00C148A1">
      <w:pPr>
        <w:widowControl/>
        <w:numPr>
          <w:ilvl w:val="0"/>
          <w:numId w:val="8"/>
        </w:numPr>
        <w:tabs>
          <w:tab w:val="num" w:pos="360"/>
        </w:tabs>
        <w:overflowPunct w:val="0"/>
        <w:autoSpaceDE w:val="0"/>
        <w:autoSpaceDN w:val="0"/>
        <w:adjustRightInd w:val="0"/>
        <w:spacing w:after="120" w:line="360" w:lineRule="auto"/>
        <w:ind w:left="360" w:right="567"/>
        <w:jc w:val="both"/>
        <w:textAlignment w:val="baseline"/>
        <w:rPr>
          <w:rFonts w:ascii="David" w:hAnsi="David" w:cs="David"/>
          <w:sz w:val="24"/>
        </w:rPr>
      </w:pPr>
      <w:r>
        <w:rPr>
          <w:rFonts w:ascii="David" w:hAnsi="David" w:cs="David" w:hint="cs"/>
          <w:sz w:val="24"/>
          <w:rtl/>
        </w:rPr>
        <w:t>יודגש, כי במקרה של אי התאמה בין התנאים המפורטים לעיל לבין הרשום במסמכי המכרז, יקבעו מסמכי המכרז.</w:t>
      </w:r>
    </w:p>
    <w:p w:rsidR="00C67DB3" w:rsidRPr="000C4304" w:rsidRDefault="00C67DB3" w:rsidP="00497B46">
      <w:pPr>
        <w:ind w:right="567"/>
        <w:rPr>
          <w:rFonts w:ascii="David" w:hAnsi="David" w:cs="David"/>
          <w:sz w:val="24"/>
          <w:vertAlign w:val="superscript"/>
        </w:rPr>
      </w:pPr>
    </w:p>
    <w:p w:rsidR="00F975CB" w:rsidRPr="000C4304" w:rsidRDefault="00F975CB" w:rsidP="00C67DB3">
      <w:pPr>
        <w:rPr>
          <w:rFonts w:ascii="David" w:hAnsi="David" w:cs="David"/>
          <w:sz w:val="24"/>
        </w:rPr>
      </w:pPr>
    </w:p>
    <w:sectPr w:rsidR="00F975CB" w:rsidRPr="000C4304" w:rsidSect="005C639D">
      <w:headerReference w:type="even" r:id="rId10"/>
      <w:headerReference w:type="default" r:id="rId11"/>
      <w:headerReference w:type="first" r:id="rId12"/>
      <w:footerReference w:type="first" r:id="rId13"/>
      <w:pgSz w:w="11906" w:h="16838"/>
      <w:pgMar w:top="1440" w:right="1080" w:bottom="1440" w:left="1080"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2FB" w:rsidRDefault="002F52FB">
      <w:r>
        <w:separator/>
      </w:r>
    </w:p>
  </w:endnote>
  <w:endnote w:type="continuationSeparator" w:id="0">
    <w:p w:rsidR="002F52FB" w:rsidRDefault="002F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428" w:rsidRDefault="00C542AB" w:rsidP="00447428">
    <w:pPr>
      <w:pStyle w:val="ab"/>
      <w:pBdr>
        <w:top w:val="single" w:sz="4" w:space="1" w:color="auto"/>
      </w:pBdr>
      <w:rPr>
        <w:rtl/>
      </w:rPr>
    </w:pPr>
    <w:r>
      <w:rPr>
        <w:rtl/>
      </w:rPr>
      <w:t xml:space="preserve">רח' קפלן 1 ירושלים </w:t>
    </w:r>
    <w:r>
      <w:rPr>
        <w:rFonts w:hint="cs"/>
        <w:rtl/>
      </w:rPr>
      <w:t>91030</w:t>
    </w:r>
    <w:r>
      <w:rPr>
        <w:rtl/>
      </w:rPr>
      <w:t xml:space="preserve"> ת.ד </w:t>
    </w:r>
    <w:r>
      <w:rPr>
        <w:rFonts w:hint="cs"/>
        <w:rtl/>
      </w:rPr>
      <w:t>3115</w:t>
    </w:r>
    <w:r>
      <w:rPr>
        <w:rtl/>
      </w:rPr>
      <w:t xml:space="preserve"> טל':</w:t>
    </w:r>
    <w:r>
      <w:rPr>
        <w:rFonts w:hint="cs"/>
        <w:rtl/>
      </w:rPr>
      <w:t xml:space="preserve"> 02-6663426 פקס: 02-5695368</w:t>
    </w:r>
    <w:r>
      <w:rPr>
        <w:rtl/>
      </w:rPr>
      <w:br/>
    </w:r>
    <w:r>
      <w:rPr>
        <w:rFonts w:hint="cs"/>
        <w:rtl/>
      </w:rPr>
      <w:t>אוצר ברשת:</w:t>
    </w:r>
    <w:r w:rsidRPr="00B433D8">
      <w:rPr>
        <w:rFonts w:hint="cs"/>
        <w:sz w:val="20"/>
        <w:szCs w:val="20"/>
        <w:rtl/>
      </w:rPr>
      <w:t xml:space="preserve"> </w:t>
    </w:r>
    <w:hyperlink r:id="rId1" w:history="1">
      <w:r w:rsidRPr="00B433D8">
        <w:rPr>
          <w:rStyle w:val="Hyperlink"/>
          <w:sz w:val="20"/>
          <w:szCs w:val="20"/>
        </w:rPr>
        <w:t>www.mof.gov.il</w:t>
      </w:r>
    </w:hyperlink>
    <w:r>
      <w:rPr>
        <w:rFonts w:hint="cs"/>
        <w:rtl/>
      </w:rPr>
      <w:tab/>
    </w:r>
    <w:r w:rsidRPr="002A005F">
      <w:rPr>
        <w:rFonts w:hint="cs"/>
        <w:noProof/>
        <w:rtl/>
      </w:rPr>
      <w:drawing>
        <wp:inline distT="0" distB="0" distL="0" distR="0" wp14:anchorId="4AAF0256" wp14:editId="36F977C2">
          <wp:extent cx="445135" cy="286385"/>
          <wp:effectExtent l="0" t="0" r="0" b="0"/>
          <wp:docPr id="2" name="Picture 2" descr="מוקט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מוקטן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86385"/>
                  </a:xfrm>
                  <a:prstGeom prst="rect">
                    <a:avLst/>
                  </a:prstGeom>
                  <a:noFill/>
                  <a:ln>
                    <a:noFill/>
                  </a:ln>
                </pic:spPr>
              </pic:pic>
            </a:graphicData>
          </a:graphic>
        </wp:inline>
      </w:drawing>
    </w:r>
    <w:r>
      <w:rPr>
        <w:rFonts w:hint="cs"/>
        <w:rtl/>
      </w:rPr>
      <w:tab/>
    </w:r>
    <w:proofErr w:type="spellStart"/>
    <w:r>
      <w:rPr>
        <w:rFonts w:hint="cs"/>
        <w:rtl/>
      </w:rPr>
      <w:t>חשכ"ל</w:t>
    </w:r>
    <w:proofErr w:type="spellEnd"/>
    <w:r>
      <w:rPr>
        <w:rFonts w:hint="cs"/>
        <w:rtl/>
      </w:rPr>
      <w:t xml:space="preserve"> ברשת: </w:t>
    </w:r>
    <w:hyperlink r:id="rId3" w:history="1">
      <w:r w:rsidRPr="00B433D8">
        <w:rPr>
          <w:rStyle w:val="Hyperlink"/>
          <w:sz w:val="20"/>
          <w:szCs w:val="20"/>
        </w:rPr>
        <w:t>ag.mof.gov.il</w:t>
      </w:r>
    </w:hyperlink>
    <w:r>
      <w:rPr>
        <w:rFonts w:hint="cs"/>
        <w:rtl/>
      </w:rPr>
      <w:tab/>
    </w:r>
  </w:p>
  <w:p w:rsidR="00447428" w:rsidRPr="00447428" w:rsidRDefault="00C542AB" w:rsidP="00447428">
    <w:pPr>
      <w:pStyle w:val="ab"/>
      <w:pBdr>
        <w:top w:val="single" w:sz="4" w:space="1" w:color="auto"/>
      </w:pBdr>
    </w:pPr>
    <w:r>
      <w:rPr>
        <w:rFonts w:hint="cs"/>
        <w:rtl/>
      </w:rPr>
      <w:t xml:space="preserve">שער הממשלה: </w:t>
    </w:r>
    <w:hyperlink r:id="rId4" w:history="1">
      <w:r w:rsidRPr="00B433D8">
        <w:rPr>
          <w:rStyle w:val="Hyperlink"/>
          <w:sz w:val="20"/>
          <w:szCs w:val="20"/>
        </w:rPr>
        <w:t>www.gov.il</w:t>
      </w:r>
    </w:hyperlink>
    <w:r>
      <w:rPr>
        <w:rFonts w:hint="cs"/>
        <w:rtl/>
      </w:rPr>
      <w:tab/>
    </w:r>
    <w:r>
      <w:rPr>
        <w:rFonts w:hint="cs"/>
        <w:rtl/>
      </w:rPr>
      <w:tab/>
    </w:r>
    <w:proofErr w:type="spellStart"/>
    <w:r>
      <w:rPr>
        <w:rFonts w:hint="cs"/>
        <w:rtl/>
      </w:rPr>
      <w:t>מינהל</w:t>
    </w:r>
    <w:proofErr w:type="spellEnd"/>
    <w:r>
      <w:rPr>
        <w:rFonts w:hint="cs"/>
        <w:rtl/>
      </w:rPr>
      <w:t xml:space="preserve"> הרכש הממשלתי ברשת:</w:t>
    </w:r>
    <w:hyperlink r:id="rId5" w:history="1">
      <w:r>
        <w:rPr>
          <w:rStyle w:val="Hyperlink"/>
          <w:rFonts w:hint="cs"/>
          <w:sz w:val="20"/>
          <w:szCs w:val="20"/>
          <w:rtl/>
        </w:rPr>
        <w:t xml:space="preserve"> </w:t>
      </w:r>
      <w:r>
        <w:rPr>
          <w:rStyle w:val="Hyperlink"/>
          <w:sz w:val="20"/>
          <w:szCs w:val="20"/>
        </w:rPr>
        <w:t>www.mr.gov.il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2FB" w:rsidRDefault="002F52FB">
      <w:r>
        <w:separator/>
      </w:r>
    </w:p>
  </w:footnote>
  <w:footnote w:type="continuationSeparator" w:id="0">
    <w:p w:rsidR="002F52FB" w:rsidRDefault="002F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AC" w:rsidRDefault="00C542AB" w:rsidP="00FC46AC">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FC46AC" w:rsidRDefault="00C94CC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AC" w:rsidRDefault="00C542AB" w:rsidP="00FC46AC">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F655B9">
      <w:rPr>
        <w:rStyle w:val="aa"/>
        <w:noProof/>
        <w:rtl/>
      </w:rPr>
      <w:t>2</w:t>
    </w:r>
    <w:r>
      <w:rPr>
        <w:rStyle w:val="aa"/>
        <w:rtl/>
      </w:rPr>
      <w:fldChar w:fldCharType="end"/>
    </w:r>
  </w:p>
  <w:p w:rsidR="00FC46AC" w:rsidRDefault="00C94CC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92" w:rsidRPr="0031748F" w:rsidRDefault="00C542AB" w:rsidP="00BB7D14">
    <w:pPr>
      <w:pStyle w:val="a8"/>
      <w:jc w:val="center"/>
      <w:rPr>
        <w:rFonts w:ascii="David" w:hAnsi="David" w:cs="David"/>
        <w:b/>
        <w:bCs/>
        <w:szCs w:val="32"/>
        <w:rtl/>
      </w:rPr>
    </w:pPr>
    <w:r w:rsidRPr="0031748F">
      <w:rPr>
        <w:rFonts w:ascii="David" w:hAnsi="David" w:cs="David"/>
        <w:noProof/>
      </w:rPr>
      <w:drawing>
        <wp:anchor distT="0" distB="0" distL="114300" distR="114300" simplePos="0" relativeHeight="251658752" behindDoc="1" locked="0" layoutInCell="1" allowOverlap="1" wp14:anchorId="674CEC84" wp14:editId="0D1A72B3">
          <wp:simplePos x="0" y="0"/>
          <wp:positionH relativeFrom="column">
            <wp:posOffset>5362575</wp:posOffset>
          </wp:positionH>
          <wp:positionV relativeFrom="paragraph">
            <wp:posOffset>-38100</wp:posOffset>
          </wp:positionV>
          <wp:extent cx="1047750" cy="504825"/>
          <wp:effectExtent l="0" t="0" r="0" b="9525"/>
          <wp:wrapNone/>
          <wp:docPr id="1" name="Picture 1" descr="mismach%20be%20ma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mach%20be%20ma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48F">
      <w:rPr>
        <w:rFonts w:ascii="David" w:hAnsi="David" w:cs="David"/>
        <w:b/>
        <w:bCs/>
        <w:szCs w:val="40"/>
        <w:rtl/>
      </w:rPr>
      <w:t>מדינת ישראל</w:t>
    </w:r>
  </w:p>
  <w:p w:rsidR="00180592" w:rsidRPr="0031748F" w:rsidRDefault="00C542AB" w:rsidP="00BB7D14">
    <w:pPr>
      <w:pStyle w:val="a8"/>
      <w:jc w:val="center"/>
      <w:rPr>
        <w:rFonts w:ascii="David" w:hAnsi="David" w:cs="David"/>
        <w:rtl/>
      </w:rPr>
    </w:pPr>
    <w:r w:rsidRPr="0031748F">
      <w:rPr>
        <w:rFonts w:ascii="David" w:hAnsi="David" w:cs="David"/>
        <w:b/>
        <w:bCs/>
        <w:szCs w:val="32"/>
        <w:rtl/>
      </w:rPr>
      <w:t>משרד האוצר</w:t>
    </w:r>
  </w:p>
  <w:p w:rsidR="00180592" w:rsidRPr="0031748F" w:rsidRDefault="00C542AB" w:rsidP="00BB7D14">
    <w:pPr>
      <w:pStyle w:val="a8"/>
      <w:jc w:val="center"/>
      <w:rPr>
        <w:rFonts w:ascii="David" w:hAnsi="David" w:cs="David"/>
        <w:rtl/>
      </w:rPr>
    </w:pPr>
    <w:proofErr w:type="spellStart"/>
    <w:r w:rsidRPr="0031748F">
      <w:rPr>
        <w:rFonts w:ascii="David" w:hAnsi="David" w:cs="David"/>
        <w:b/>
        <w:bCs/>
        <w:rtl/>
      </w:rPr>
      <w:t>מינהל</w:t>
    </w:r>
    <w:proofErr w:type="spellEnd"/>
    <w:r w:rsidRPr="0031748F">
      <w:rPr>
        <w:rFonts w:ascii="David" w:hAnsi="David" w:cs="David"/>
        <w:b/>
        <w:bCs/>
        <w:rtl/>
      </w:rPr>
      <w:t xml:space="preserve"> הרכש הממשלתי</w:t>
    </w:r>
  </w:p>
  <w:p w:rsidR="00180592" w:rsidRPr="0031748F" w:rsidRDefault="00C94CCB" w:rsidP="00BB7D14">
    <w:pPr>
      <w:pStyle w:val="a8"/>
      <w:jc w:val="center"/>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797"/>
    <w:multiLevelType w:val="multilevel"/>
    <w:tmpl w:val="CB2CFB36"/>
    <w:numStyleLink w:val="-"/>
  </w:abstractNum>
  <w:abstractNum w:abstractNumId="1"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420A0"/>
    <w:multiLevelType w:val="multilevel"/>
    <w:tmpl w:val="0409001F"/>
    <w:lvl w:ilvl="0">
      <w:start w:val="1"/>
      <w:numFmt w:val="decimal"/>
      <w:lvlText w:val="%1."/>
      <w:lvlJc w:val="left"/>
      <w:pPr>
        <w:ind w:left="334" w:hanging="360"/>
      </w:pPr>
    </w:lvl>
    <w:lvl w:ilvl="1">
      <w:start w:val="1"/>
      <w:numFmt w:val="decimal"/>
      <w:lvlText w:val="%1.%2."/>
      <w:lvlJc w:val="left"/>
      <w:pPr>
        <w:ind w:left="766" w:hanging="432"/>
      </w:pPr>
      <w:rPr>
        <w:rFonts w:hint="default"/>
      </w:rPr>
    </w:lvl>
    <w:lvl w:ilvl="2">
      <w:start w:val="1"/>
      <w:numFmt w:val="decimal"/>
      <w:lvlText w:val="%1.%2.%3."/>
      <w:lvlJc w:val="left"/>
      <w:pPr>
        <w:ind w:left="1198" w:hanging="504"/>
      </w:pPr>
      <w:rPr>
        <w:rFonts w:hint="default"/>
      </w:rPr>
    </w:lvl>
    <w:lvl w:ilvl="3">
      <w:start w:val="1"/>
      <w:numFmt w:val="decimal"/>
      <w:lvlText w:val="%1.%2.%3.%4."/>
      <w:lvlJc w:val="left"/>
      <w:pPr>
        <w:ind w:left="1702" w:hanging="648"/>
      </w:pPr>
      <w:rPr>
        <w:rFonts w:hint="default"/>
      </w:rPr>
    </w:lvl>
    <w:lvl w:ilvl="4">
      <w:start w:val="1"/>
      <w:numFmt w:val="decimal"/>
      <w:lvlText w:val="%1.%2.%3.%4.%5."/>
      <w:lvlJc w:val="left"/>
      <w:pPr>
        <w:ind w:left="2206" w:hanging="792"/>
      </w:pPr>
      <w:rPr>
        <w:rFonts w:hint="default"/>
      </w:rPr>
    </w:lvl>
    <w:lvl w:ilvl="5">
      <w:start w:val="1"/>
      <w:numFmt w:val="decimal"/>
      <w:lvlText w:val="%1.%2.%3.%4.%5.%6."/>
      <w:lvlJc w:val="left"/>
      <w:pPr>
        <w:ind w:left="2710" w:hanging="936"/>
      </w:pPr>
      <w:rPr>
        <w:rFonts w:hint="default"/>
      </w:rPr>
    </w:lvl>
    <w:lvl w:ilvl="6">
      <w:start w:val="1"/>
      <w:numFmt w:val="decimal"/>
      <w:lvlText w:val="%1.%2.%3.%4.%5.%6.%7."/>
      <w:lvlJc w:val="left"/>
      <w:pPr>
        <w:ind w:left="3214" w:hanging="1080"/>
      </w:pPr>
      <w:rPr>
        <w:rFonts w:hint="default"/>
      </w:rPr>
    </w:lvl>
    <w:lvl w:ilvl="7">
      <w:start w:val="1"/>
      <w:numFmt w:val="decimal"/>
      <w:lvlText w:val="%1.%2.%3.%4.%5.%6.%7.%8."/>
      <w:lvlJc w:val="left"/>
      <w:pPr>
        <w:ind w:left="3718" w:hanging="1224"/>
      </w:pPr>
      <w:rPr>
        <w:rFonts w:hint="default"/>
      </w:rPr>
    </w:lvl>
    <w:lvl w:ilvl="8">
      <w:start w:val="1"/>
      <w:numFmt w:val="decimal"/>
      <w:lvlText w:val="%1.%2.%3.%4.%5.%6.%7.%8.%9."/>
      <w:lvlJc w:val="left"/>
      <w:pPr>
        <w:ind w:left="4294" w:hanging="1440"/>
      </w:pPr>
      <w:rPr>
        <w:rFonts w:hint="default"/>
      </w:rPr>
    </w:lvl>
  </w:abstractNum>
  <w:abstractNum w:abstractNumId="4" w15:restartNumberingAfterBreak="0">
    <w:nsid w:val="24690D37"/>
    <w:multiLevelType w:val="multilevel"/>
    <w:tmpl w:val="2C7611E6"/>
    <w:numStyleLink w:val="-0"/>
  </w:abstractNum>
  <w:abstractNum w:abstractNumId="5" w15:restartNumberingAfterBreak="0">
    <w:nsid w:val="2ED85B22"/>
    <w:multiLevelType w:val="multilevel"/>
    <w:tmpl w:val="B4243824"/>
    <w:lvl w:ilvl="0">
      <w:start w:val="1"/>
      <w:numFmt w:val="decimal"/>
      <w:lvlText w:val="%1."/>
      <w:lvlJc w:val="left"/>
      <w:pPr>
        <w:ind w:left="360" w:hanging="360"/>
      </w:pPr>
      <w:rPr>
        <w:rFonts w:ascii="Times New Roman" w:eastAsia="Times New Roman" w:hAnsi="Times New Roman" w:cs="David"/>
      </w:rPr>
    </w:lvl>
    <w:lvl w:ilvl="1">
      <w:start w:val="1"/>
      <w:numFmt w:val="decimal"/>
      <w:lvlText w:val="%1.%2."/>
      <w:lvlJc w:val="left"/>
      <w:pPr>
        <w:ind w:left="1708" w:hanging="432"/>
      </w:pPr>
      <w:rPr>
        <w:rFonts w:hint="default"/>
        <w:b/>
        <w:bCs/>
        <w:sz w:val="32"/>
        <w:szCs w:val="32"/>
        <w:lang w:bidi="he-IL"/>
      </w:rPr>
    </w:lvl>
    <w:lvl w:ilvl="2">
      <w:start w:val="1"/>
      <w:numFmt w:val="decimal"/>
      <w:lvlText w:val="%1.%2.%3."/>
      <w:lvlJc w:val="left"/>
      <w:pPr>
        <w:ind w:left="1224" w:hanging="504"/>
      </w:pPr>
      <w:rPr>
        <w:rFonts w:ascii="Times New Roman" w:hAnsi="Times New Roman" w:cs="David"/>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center"/>
      <w:pPr>
        <w:ind w:left="1356" w:hanging="648"/>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5D3D5A"/>
    <w:multiLevelType w:val="multilevel"/>
    <w:tmpl w:val="E326C8D2"/>
    <w:lvl w:ilvl="0">
      <w:start w:val="1"/>
      <w:numFmt w:val="decimal"/>
      <w:lvlText w:val="%1"/>
      <w:lvlJc w:val="left"/>
      <w:pPr>
        <w:ind w:left="648" w:hanging="648"/>
      </w:pPr>
      <w:rPr>
        <w:rFonts w:hint="default"/>
        <w:b/>
      </w:rPr>
    </w:lvl>
    <w:lvl w:ilvl="1">
      <w:start w:val="1"/>
      <w:numFmt w:val="decimal"/>
      <w:lvlText w:val="%1.%2"/>
      <w:lvlJc w:val="left"/>
      <w:pPr>
        <w:ind w:left="998" w:hanging="648"/>
      </w:pPr>
      <w:rPr>
        <w:rFonts w:hint="default"/>
        <w:b/>
      </w:rPr>
    </w:lvl>
    <w:lvl w:ilvl="2">
      <w:start w:val="2"/>
      <w:numFmt w:val="decimal"/>
      <w:lvlText w:val="%1.%2.%3"/>
      <w:lvlJc w:val="left"/>
      <w:pPr>
        <w:ind w:left="1145" w:hanging="720"/>
      </w:pPr>
      <w:rPr>
        <w:rFonts w:hint="default"/>
        <w:b/>
      </w:rPr>
    </w:lvl>
    <w:lvl w:ilvl="3">
      <w:start w:val="1"/>
      <w:numFmt w:val="decimal"/>
      <w:lvlText w:val="%1.%2.%3.%4"/>
      <w:lvlJc w:val="left"/>
      <w:pPr>
        <w:ind w:left="1770" w:hanging="720"/>
      </w:pPr>
      <w:rPr>
        <w:rFonts w:hint="default"/>
        <w:b/>
      </w:rPr>
    </w:lvl>
    <w:lvl w:ilvl="4">
      <w:start w:val="1"/>
      <w:numFmt w:val="decimal"/>
      <w:lvlText w:val="%1.%2.%3.%4.%5"/>
      <w:lvlJc w:val="left"/>
      <w:pPr>
        <w:ind w:left="2480" w:hanging="1080"/>
      </w:pPr>
      <w:rPr>
        <w:rFonts w:hint="default"/>
        <w:b/>
      </w:rPr>
    </w:lvl>
    <w:lvl w:ilvl="5">
      <w:start w:val="1"/>
      <w:numFmt w:val="decimal"/>
      <w:lvlText w:val="%1.%2.%3.%4.%5.%6"/>
      <w:lvlJc w:val="left"/>
      <w:pPr>
        <w:ind w:left="2830" w:hanging="1080"/>
      </w:pPr>
      <w:rPr>
        <w:rFonts w:hint="default"/>
        <w:b/>
      </w:rPr>
    </w:lvl>
    <w:lvl w:ilvl="6">
      <w:start w:val="1"/>
      <w:numFmt w:val="decimal"/>
      <w:lvlText w:val="%1.%2.%3.%4.%5.%6.%7"/>
      <w:lvlJc w:val="left"/>
      <w:pPr>
        <w:ind w:left="3180" w:hanging="1080"/>
      </w:pPr>
      <w:rPr>
        <w:rFonts w:hint="default"/>
        <w:b/>
      </w:rPr>
    </w:lvl>
    <w:lvl w:ilvl="7">
      <w:start w:val="1"/>
      <w:numFmt w:val="decimal"/>
      <w:lvlText w:val="%1.%2.%3.%4.%5.%6.%7.%8"/>
      <w:lvlJc w:val="left"/>
      <w:pPr>
        <w:ind w:left="3890" w:hanging="1440"/>
      </w:pPr>
      <w:rPr>
        <w:rFonts w:hint="default"/>
        <w:b/>
      </w:rPr>
    </w:lvl>
    <w:lvl w:ilvl="8">
      <w:start w:val="1"/>
      <w:numFmt w:val="decimal"/>
      <w:lvlText w:val="%1.%2.%3.%4.%5.%6.%7.%8.%9"/>
      <w:lvlJc w:val="left"/>
      <w:pPr>
        <w:ind w:left="4240" w:hanging="1440"/>
      </w:pPr>
      <w:rPr>
        <w:rFonts w:hint="default"/>
        <w:b/>
      </w:rPr>
    </w:lvl>
  </w:abstractNum>
  <w:abstractNum w:abstractNumId="7" w15:restartNumberingAfterBreak="0">
    <w:nsid w:val="47472C46"/>
    <w:multiLevelType w:val="multilevel"/>
    <w:tmpl w:val="6F3492E2"/>
    <w:lvl w:ilvl="0">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2736"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ind w:left="3240" w:hanging="1080"/>
      </w:pPr>
      <w:rPr>
        <w:rFonts w:hint="default"/>
      </w:rPr>
    </w:lvl>
    <w:lvl w:ilvl="7">
      <w:start w:val="1"/>
      <w:numFmt w:val="decimal"/>
      <w:pStyle w:val="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7D4CEE"/>
    <w:multiLevelType w:val="multilevel"/>
    <w:tmpl w:val="2C7611E6"/>
    <w:numStyleLink w:val="-0"/>
  </w:abstractNum>
  <w:abstractNum w:abstractNumId="9" w15:restartNumberingAfterBreak="0">
    <w:nsid w:val="52C63965"/>
    <w:multiLevelType w:val="multilevel"/>
    <w:tmpl w:val="CB2CFB36"/>
    <w:numStyleLink w:val="-"/>
  </w:abstractNum>
  <w:abstractNum w:abstractNumId="10"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CD75F5E"/>
    <w:multiLevelType w:val="multilevel"/>
    <w:tmpl w:val="8352559C"/>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5173590"/>
    <w:multiLevelType w:val="multilevel"/>
    <w:tmpl w:val="58C02BB0"/>
    <w:lvl w:ilvl="0">
      <w:start w:val="1"/>
      <w:numFmt w:val="hebrew1"/>
      <w:pStyle w:val="AlphaList1"/>
      <w:lvlText w:val="%1."/>
      <w:lvlJc w:val="left"/>
      <w:pPr>
        <w:tabs>
          <w:tab w:val="num" w:pos="3240"/>
        </w:tabs>
        <w:ind w:left="2880" w:right="2880" w:hanging="360"/>
      </w:pPr>
      <w:rPr>
        <w:rFonts w:hint="default"/>
      </w:rPr>
    </w:lvl>
    <w:lvl w:ilvl="1">
      <w:start w:val="1"/>
      <w:numFmt w:val="decimal"/>
      <w:lvlText w:val="%2."/>
      <w:lvlJc w:val="left"/>
      <w:pPr>
        <w:tabs>
          <w:tab w:val="num" w:pos="3240"/>
        </w:tabs>
        <w:ind w:left="3240" w:right="3240" w:hanging="360"/>
      </w:pPr>
      <w:rPr>
        <w:rFonts w:hint="default"/>
      </w:rPr>
    </w:lvl>
    <w:lvl w:ilvl="2">
      <w:start w:val="1"/>
      <w:numFmt w:val="hebrew1"/>
      <w:lvlText w:val="%3)"/>
      <w:lvlJc w:val="left"/>
      <w:pPr>
        <w:tabs>
          <w:tab w:val="num" w:pos="3600"/>
        </w:tabs>
        <w:ind w:left="3600" w:right="3600" w:hanging="360"/>
      </w:pPr>
      <w:rPr>
        <w:rFonts w:hint="default"/>
      </w:rPr>
    </w:lvl>
    <w:lvl w:ilvl="3">
      <w:start w:val="1"/>
      <w:numFmt w:val="decimal"/>
      <w:lvlText w:val="%4)"/>
      <w:lvlJc w:val="left"/>
      <w:pPr>
        <w:tabs>
          <w:tab w:val="num" w:pos="3960"/>
        </w:tabs>
        <w:ind w:left="3960" w:right="3960" w:hanging="360"/>
      </w:pPr>
      <w:rPr>
        <w:rFonts w:hint="default"/>
      </w:rPr>
    </w:lvl>
    <w:lvl w:ilvl="4">
      <w:start w:val="1"/>
      <w:numFmt w:val="lowerLetter"/>
      <w:lvlText w:val="(%5)"/>
      <w:lvlJc w:val="left"/>
      <w:pPr>
        <w:tabs>
          <w:tab w:val="num" w:pos="4352"/>
        </w:tabs>
        <w:ind w:left="4352" w:right="4352" w:hanging="360"/>
      </w:pPr>
      <w:rPr>
        <w:rFonts w:hint="default"/>
      </w:rPr>
    </w:lvl>
    <w:lvl w:ilvl="5">
      <w:start w:val="1"/>
      <w:numFmt w:val="hebrew1"/>
      <w:lvlText w:val="%6."/>
      <w:lvlJc w:val="left"/>
      <w:pPr>
        <w:tabs>
          <w:tab w:val="num" w:pos="4712"/>
        </w:tabs>
        <w:ind w:left="4712" w:right="4712" w:hanging="360"/>
      </w:pPr>
      <w:rPr>
        <w:rFonts w:hint="default"/>
      </w:rPr>
    </w:lvl>
    <w:lvl w:ilvl="6">
      <w:start w:val="1"/>
      <w:numFmt w:val="decimal"/>
      <w:lvlText w:val="%7."/>
      <w:lvlJc w:val="left"/>
      <w:pPr>
        <w:tabs>
          <w:tab w:val="num" w:pos="5072"/>
        </w:tabs>
        <w:ind w:left="5072" w:right="5072" w:hanging="360"/>
      </w:pPr>
      <w:rPr>
        <w:rFonts w:hint="default"/>
      </w:rPr>
    </w:lvl>
    <w:lvl w:ilvl="7">
      <w:start w:val="1"/>
      <w:numFmt w:val="lowerLetter"/>
      <w:lvlText w:val="%8."/>
      <w:lvlJc w:val="left"/>
      <w:pPr>
        <w:tabs>
          <w:tab w:val="num" w:pos="5432"/>
        </w:tabs>
        <w:ind w:left="5432" w:right="5432" w:hanging="360"/>
      </w:pPr>
      <w:rPr>
        <w:rFonts w:hint="default"/>
      </w:rPr>
    </w:lvl>
    <w:lvl w:ilvl="8">
      <w:start w:val="1"/>
      <w:numFmt w:val="lowerRoman"/>
      <w:lvlText w:val="%9."/>
      <w:lvlJc w:val="left"/>
      <w:pPr>
        <w:tabs>
          <w:tab w:val="num" w:pos="6152"/>
        </w:tabs>
        <w:ind w:left="5792" w:right="5792" w:hanging="360"/>
      </w:pPr>
      <w:rPr>
        <w:rFonts w:hint="default"/>
      </w:rPr>
    </w:lvl>
  </w:abstractNum>
  <w:abstractNum w:abstractNumId="13" w15:restartNumberingAfterBreak="0">
    <w:nsid w:val="7E0A1D31"/>
    <w:multiLevelType w:val="multilevel"/>
    <w:tmpl w:val="E5EE8E2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10"/>
  </w:num>
  <w:num w:numId="3">
    <w:abstractNumId w:val="1"/>
  </w:num>
  <w:num w:numId="4">
    <w:abstractNumId w:val="2"/>
  </w:num>
  <w:num w:numId="5">
    <w:abstractNumId w:val="0"/>
  </w:num>
  <w:num w:numId="6">
    <w:abstractNumId w:val="8"/>
  </w:num>
  <w:num w:numId="7">
    <w:abstractNumId w:val="9"/>
  </w:num>
  <w:num w:numId="8">
    <w:abstractNumId w:val="3"/>
  </w:num>
  <w:num w:numId="9">
    <w:abstractNumId w:val="13"/>
  </w:num>
  <w:num w:numId="10">
    <w:abstractNumId w:val="12"/>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1F"/>
    <w:rsid w:val="00014182"/>
    <w:rsid w:val="00021EB5"/>
    <w:rsid w:val="000246A8"/>
    <w:rsid w:val="00035065"/>
    <w:rsid w:val="00047C97"/>
    <w:rsid w:val="00050990"/>
    <w:rsid w:val="000520B7"/>
    <w:rsid w:val="000568CE"/>
    <w:rsid w:val="000601F0"/>
    <w:rsid w:val="00066383"/>
    <w:rsid w:val="000665F3"/>
    <w:rsid w:val="000714B8"/>
    <w:rsid w:val="00093B9D"/>
    <w:rsid w:val="000A6904"/>
    <w:rsid w:val="000C04AE"/>
    <w:rsid w:val="000C4304"/>
    <w:rsid w:val="000D5CD0"/>
    <w:rsid w:val="000E3118"/>
    <w:rsid w:val="000E4201"/>
    <w:rsid w:val="000E504F"/>
    <w:rsid w:val="000E6098"/>
    <w:rsid w:val="000E632C"/>
    <w:rsid w:val="000F4C9C"/>
    <w:rsid w:val="0010326C"/>
    <w:rsid w:val="001032E7"/>
    <w:rsid w:val="001225F3"/>
    <w:rsid w:val="0015696D"/>
    <w:rsid w:val="001607A0"/>
    <w:rsid w:val="001611C6"/>
    <w:rsid w:val="00164B30"/>
    <w:rsid w:val="00175588"/>
    <w:rsid w:val="0018292D"/>
    <w:rsid w:val="001A7C42"/>
    <w:rsid w:val="001C4F6D"/>
    <w:rsid w:val="001D55DD"/>
    <w:rsid w:val="001E548A"/>
    <w:rsid w:val="00217777"/>
    <w:rsid w:val="002566C4"/>
    <w:rsid w:val="00275887"/>
    <w:rsid w:val="002A54A3"/>
    <w:rsid w:val="002A7FEA"/>
    <w:rsid w:val="002C4A9F"/>
    <w:rsid w:val="002D56DC"/>
    <w:rsid w:val="002E38F4"/>
    <w:rsid w:val="002F197C"/>
    <w:rsid w:val="002F52FB"/>
    <w:rsid w:val="0031748F"/>
    <w:rsid w:val="00321ACD"/>
    <w:rsid w:val="00325E01"/>
    <w:rsid w:val="00361114"/>
    <w:rsid w:val="003840FE"/>
    <w:rsid w:val="00393C6A"/>
    <w:rsid w:val="00396CA4"/>
    <w:rsid w:val="003A1D7A"/>
    <w:rsid w:val="003C3A5C"/>
    <w:rsid w:val="003F1396"/>
    <w:rsid w:val="0040055E"/>
    <w:rsid w:val="00423D6A"/>
    <w:rsid w:val="00426E0E"/>
    <w:rsid w:val="004323EF"/>
    <w:rsid w:val="004410DE"/>
    <w:rsid w:val="0044663B"/>
    <w:rsid w:val="00451F2E"/>
    <w:rsid w:val="004523EB"/>
    <w:rsid w:val="00452D7A"/>
    <w:rsid w:val="004742D9"/>
    <w:rsid w:val="004747A8"/>
    <w:rsid w:val="00497B46"/>
    <w:rsid w:val="004C127D"/>
    <w:rsid w:val="004C2544"/>
    <w:rsid w:val="004C5538"/>
    <w:rsid w:val="004D65A1"/>
    <w:rsid w:val="004E479D"/>
    <w:rsid w:val="004E6326"/>
    <w:rsid w:val="004F3773"/>
    <w:rsid w:val="005028F9"/>
    <w:rsid w:val="00505D36"/>
    <w:rsid w:val="00515321"/>
    <w:rsid w:val="00515BEE"/>
    <w:rsid w:val="00515E5C"/>
    <w:rsid w:val="00516C50"/>
    <w:rsid w:val="00534452"/>
    <w:rsid w:val="005371D8"/>
    <w:rsid w:val="00556BE2"/>
    <w:rsid w:val="005757DF"/>
    <w:rsid w:val="00591CD7"/>
    <w:rsid w:val="005C639D"/>
    <w:rsid w:val="005D42E4"/>
    <w:rsid w:val="005E5BC5"/>
    <w:rsid w:val="005F1F75"/>
    <w:rsid w:val="00600BFA"/>
    <w:rsid w:val="00600F1F"/>
    <w:rsid w:val="006023EB"/>
    <w:rsid w:val="00602DAD"/>
    <w:rsid w:val="006309B0"/>
    <w:rsid w:val="006454C0"/>
    <w:rsid w:val="00651791"/>
    <w:rsid w:val="00661B8F"/>
    <w:rsid w:val="0066664E"/>
    <w:rsid w:val="00666944"/>
    <w:rsid w:val="00692C69"/>
    <w:rsid w:val="006952CA"/>
    <w:rsid w:val="006A13C9"/>
    <w:rsid w:val="006A2503"/>
    <w:rsid w:val="006A5446"/>
    <w:rsid w:val="006B194F"/>
    <w:rsid w:val="006B352E"/>
    <w:rsid w:val="006C55AF"/>
    <w:rsid w:val="006D0744"/>
    <w:rsid w:val="006D614C"/>
    <w:rsid w:val="006D686D"/>
    <w:rsid w:val="006E44F6"/>
    <w:rsid w:val="006E5942"/>
    <w:rsid w:val="00706164"/>
    <w:rsid w:val="007173B4"/>
    <w:rsid w:val="00727621"/>
    <w:rsid w:val="00734BF2"/>
    <w:rsid w:val="00735D55"/>
    <w:rsid w:val="00743847"/>
    <w:rsid w:val="00751B50"/>
    <w:rsid w:val="00757313"/>
    <w:rsid w:val="00757879"/>
    <w:rsid w:val="007611DA"/>
    <w:rsid w:val="007615A6"/>
    <w:rsid w:val="0077320E"/>
    <w:rsid w:val="00793E5C"/>
    <w:rsid w:val="00794C33"/>
    <w:rsid w:val="007A1FE9"/>
    <w:rsid w:val="007A373A"/>
    <w:rsid w:val="007C0F28"/>
    <w:rsid w:val="007D4118"/>
    <w:rsid w:val="007E2692"/>
    <w:rsid w:val="0080160A"/>
    <w:rsid w:val="00807CD9"/>
    <w:rsid w:val="00817A38"/>
    <w:rsid w:val="0082739B"/>
    <w:rsid w:val="00864DB3"/>
    <w:rsid w:val="00867AE5"/>
    <w:rsid w:val="00870D8A"/>
    <w:rsid w:val="008B39D7"/>
    <w:rsid w:val="008E77BE"/>
    <w:rsid w:val="008F3AF0"/>
    <w:rsid w:val="00910BC9"/>
    <w:rsid w:val="00915C9A"/>
    <w:rsid w:val="00935E81"/>
    <w:rsid w:val="00937F9D"/>
    <w:rsid w:val="00954F41"/>
    <w:rsid w:val="009601DA"/>
    <w:rsid w:val="00985B2B"/>
    <w:rsid w:val="00986444"/>
    <w:rsid w:val="00990A24"/>
    <w:rsid w:val="009A0BDA"/>
    <w:rsid w:val="009B64FE"/>
    <w:rsid w:val="009E52B5"/>
    <w:rsid w:val="009F7F7A"/>
    <w:rsid w:val="00A15876"/>
    <w:rsid w:val="00A15D5D"/>
    <w:rsid w:val="00A30921"/>
    <w:rsid w:val="00A31F14"/>
    <w:rsid w:val="00A56269"/>
    <w:rsid w:val="00A5751E"/>
    <w:rsid w:val="00A67A4F"/>
    <w:rsid w:val="00A7396A"/>
    <w:rsid w:val="00A73972"/>
    <w:rsid w:val="00A8234D"/>
    <w:rsid w:val="00A84333"/>
    <w:rsid w:val="00A84658"/>
    <w:rsid w:val="00AA0396"/>
    <w:rsid w:val="00AA4752"/>
    <w:rsid w:val="00AB381F"/>
    <w:rsid w:val="00AD0167"/>
    <w:rsid w:val="00AF1C47"/>
    <w:rsid w:val="00B03E2B"/>
    <w:rsid w:val="00B041F7"/>
    <w:rsid w:val="00B311D4"/>
    <w:rsid w:val="00B429D7"/>
    <w:rsid w:val="00B60EE6"/>
    <w:rsid w:val="00B62D00"/>
    <w:rsid w:val="00B67385"/>
    <w:rsid w:val="00B739F9"/>
    <w:rsid w:val="00B93390"/>
    <w:rsid w:val="00B93A25"/>
    <w:rsid w:val="00B9593A"/>
    <w:rsid w:val="00BA4D74"/>
    <w:rsid w:val="00BB393A"/>
    <w:rsid w:val="00BB7D14"/>
    <w:rsid w:val="00BC1025"/>
    <w:rsid w:val="00BD1F8E"/>
    <w:rsid w:val="00BD626C"/>
    <w:rsid w:val="00BD67E7"/>
    <w:rsid w:val="00BE33D3"/>
    <w:rsid w:val="00C01906"/>
    <w:rsid w:val="00C148A1"/>
    <w:rsid w:val="00C171DC"/>
    <w:rsid w:val="00C26CD3"/>
    <w:rsid w:val="00C27AC8"/>
    <w:rsid w:val="00C3707B"/>
    <w:rsid w:val="00C37F33"/>
    <w:rsid w:val="00C542AB"/>
    <w:rsid w:val="00C606E1"/>
    <w:rsid w:val="00C67852"/>
    <w:rsid w:val="00C67DB3"/>
    <w:rsid w:val="00C84ABA"/>
    <w:rsid w:val="00C86A0C"/>
    <w:rsid w:val="00C929BC"/>
    <w:rsid w:val="00C94CCB"/>
    <w:rsid w:val="00CA61AF"/>
    <w:rsid w:val="00CB40A4"/>
    <w:rsid w:val="00CB6C24"/>
    <w:rsid w:val="00CC356E"/>
    <w:rsid w:val="00CD6DB8"/>
    <w:rsid w:val="00CE0517"/>
    <w:rsid w:val="00CF05B3"/>
    <w:rsid w:val="00CF44BB"/>
    <w:rsid w:val="00D12002"/>
    <w:rsid w:val="00D16E62"/>
    <w:rsid w:val="00D33979"/>
    <w:rsid w:val="00D66453"/>
    <w:rsid w:val="00D731DA"/>
    <w:rsid w:val="00D969C1"/>
    <w:rsid w:val="00DB2BE7"/>
    <w:rsid w:val="00DB421A"/>
    <w:rsid w:val="00DD5320"/>
    <w:rsid w:val="00DE069A"/>
    <w:rsid w:val="00DE7CC8"/>
    <w:rsid w:val="00DF73FF"/>
    <w:rsid w:val="00E41B31"/>
    <w:rsid w:val="00E56588"/>
    <w:rsid w:val="00E834FF"/>
    <w:rsid w:val="00E95EEF"/>
    <w:rsid w:val="00EA6729"/>
    <w:rsid w:val="00EC1CF3"/>
    <w:rsid w:val="00EC303E"/>
    <w:rsid w:val="00EE6B33"/>
    <w:rsid w:val="00EF71D7"/>
    <w:rsid w:val="00F00D41"/>
    <w:rsid w:val="00F0592A"/>
    <w:rsid w:val="00F25ABF"/>
    <w:rsid w:val="00F509E4"/>
    <w:rsid w:val="00F655B9"/>
    <w:rsid w:val="00F74EF7"/>
    <w:rsid w:val="00F80DA7"/>
    <w:rsid w:val="00F86895"/>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B2CAA-20E3-4E6C-86CC-A596F9C3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81F"/>
    <w:pPr>
      <w:widowControl w:val="0"/>
      <w:bidi/>
      <w:spacing w:before="0" w:after="0" w:line="240" w:lineRule="auto"/>
    </w:pPr>
    <w:rPr>
      <w:rFonts w:ascii="Times New Roman" w:eastAsia="Times New Roman" w:hAnsi="Times New Roman" w:cs="FrankRuehl"/>
      <w:sz w:val="26"/>
      <w:szCs w:val="24"/>
    </w:rPr>
  </w:style>
  <w:style w:type="paragraph" w:styleId="1">
    <w:name w:val="heading 1"/>
    <w:aliases w:val="ראשי גת,ASAPHeading 1, תו,כותרת 1 תו1,כותרת 1 תו תו, תו2 תו תו,H2 תו,H2,תו2 תו תו,h1,hdg1,H2 Char,H2 Char Char,H2 Char Char תו,Char Char Char,H2 Char Char תו Char Char Char Char Char,כותרת 1 תו2 תו,כותרת 1 תו2,Section Heading,H1,Header1,גוטמן"/>
    <w:basedOn w:val="a"/>
    <w:next w:val="a"/>
    <w:link w:val="10"/>
    <w:qFormat/>
    <w:rsid w:val="003A1D7A"/>
    <w:pPr>
      <w:outlineLvl w:val="0"/>
    </w:pPr>
    <w:rPr>
      <w:b/>
      <w:bCs/>
      <w:caps/>
      <w:spacing w:val="15"/>
      <w:sz w:val="36"/>
      <w:szCs w:val="36"/>
    </w:rPr>
  </w:style>
  <w:style w:type="paragraph" w:styleId="2">
    <w:name w:val="heading 2"/>
    <w:aliases w:val="E,h2,h21,ASAPHeading 2,סעיף ראשי,כותרת 2 תו תו תו,כותרת 2 תו תו תו תו תו תו תו,כותרת 2 תו תו תו תו תו תו,Heading 2 תו,Reset numbering,Heading Contents,H21,H22,H211,H23,H212,H221,H2111,H24,H25,H213,H222,H2112,H231,H2121,H2211,H21111,H241,H26"/>
    <w:basedOn w:val="a"/>
    <w:next w:val="a"/>
    <w:link w:val="20"/>
    <w:unhideWhenUsed/>
    <w:qFormat/>
    <w:rsid w:val="003A1D7A"/>
    <w:pPr>
      <w:outlineLvl w:val="1"/>
    </w:pPr>
    <w:rPr>
      <w:b/>
      <w:bCs/>
      <w:caps/>
      <w:spacing w:val="15"/>
      <w:sz w:val="32"/>
      <w:szCs w:val="32"/>
    </w:rPr>
  </w:style>
  <w:style w:type="paragraph" w:styleId="3">
    <w:name w:val="heading 3"/>
    <w:basedOn w:val="a"/>
    <w:next w:val="a"/>
    <w:link w:val="30"/>
    <w:uiPriority w:val="9"/>
    <w:unhideWhenUsed/>
    <w:qFormat/>
    <w:rsid w:val="001611C6"/>
    <w:pPr>
      <w:bidi w:val="0"/>
      <w:spacing w:before="300"/>
      <w:outlineLvl w:val="2"/>
    </w:pPr>
    <w:rPr>
      <w:bCs/>
      <w:caps/>
      <w:spacing w:val="15"/>
      <w:sz w:val="28"/>
      <w:szCs w:val="28"/>
    </w:rPr>
  </w:style>
  <w:style w:type="paragraph" w:styleId="4">
    <w:name w:val="heading 4"/>
    <w:basedOn w:val="a"/>
    <w:next w:val="a"/>
    <w:link w:val="40"/>
    <w:uiPriority w:val="9"/>
    <w:unhideWhenUsed/>
    <w:qFormat/>
    <w:rsid w:val="003A1D7A"/>
    <w:pPr>
      <w:bidi w:val="0"/>
      <w:spacing w:before="300"/>
      <w:outlineLvl w:val="3"/>
    </w:pPr>
    <w:rPr>
      <w:b/>
      <w:bCs/>
      <w:caps/>
      <w:spacing w:val="10"/>
    </w:rPr>
  </w:style>
  <w:style w:type="paragraph" w:styleId="5">
    <w:name w:val="heading 5"/>
    <w:basedOn w:val="a"/>
    <w:next w:val="a"/>
    <w:link w:val="50"/>
    <w:uiPriority w:val="9"/>
    <w:unhideWhenUsed/>
    <w:qFormat/>
    <w:rsid w:val="003A1D7A"/>
    <w:pPr>
      <w:bidi w:val="0"/>
      <w:spacing w:before="300"/>
      <w:outlineLvl w:val="4"/>
    </w:pPr>
    <w:rPr>
      <w:b/>
      <w:bCs/>
      <w:caps/>
      <w:spacing w:val="10"/>
    </w:rPr>
  </w:style>
  <w:style w:type="paragraph" w:styleId="6">
    <w:name w:val="heading 6"/>
    <w:basedOn w:val="a"/>
    <w:next w:val="a"/>
    <w:link w:val="60"/>
    <w:uiPriority w:val="9"/>
    <w:unhideWhenUsed/>
    <w:qFormat/>
    <w:rsid w:val="00066383"/>
    <w:pPr>
      <w:bidi w:val="0"/>
      <w:spacing w:before="300"/>
      <w:outlineLvl w:val="5"/>
    </w:pPr>
    <w:rPr>
      <w:b/>
      <w:bCs/>
      <w:caps/>
      <w:spacing w:val="10"/>
    </w:rPr>
  </w:style>
  <w:style w:type="paragraph" w:styleId="7">
    <w:name w:val="heading 7"/>
    <w:basedOn w:val="a"/>
    <w:next w:val="a"/>
    <w:link w:val="70"/>
    <w:uiPriority w:val="9"/>
    <w:unhideWhenUsed/>
    <w:qFormat/>
    <w:rsid w:val="003A1D7A"/>
    <w:pPr>
      <w:bidi w:val="0"/>
      <w:spacing w:before="300"/>
      <w:outlineLvl w:val="6"/>
    </w:pPr>
    <w:rPr>
      <w:b/>
      <w:bCs/>
      <w:caps/>
      <w:spacing w:val="10"/>
    </w:rPr>
  </w:style>
  <w:style w:type="paragraph" w:styleId="8">
    <w:name w:val="heading 8"/>
    <w:basedOn w:val="a"/>
    <w:next w:val="a"/>
    <w:link w:val="80"/>
    <w:uiPriority w:val="9"/>
    <w:semiHidden/>
    <w:unhideWhenUsed/>
    <w:qFormat/>
    <w:rsid w:val="00014182"/>
    <w:pPr>
      <w:bidi w:val="0"/>
      <w:spacing w:before="30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ראשי גת תו,ASAPHeading 1 תו, תו תו,כותרת 1 תו1 תו,כותרת 1 תו תו תו, תו2 תו תו תו,H2 תו תו,H2 תו1,תו2 תו תו תו,h1 תו,hdg1 תו,H2 Char תו,H2 Char Char תו1,H2 Char Char תו תו,Char Char Char תו,H2 Char Char תו Char Char Char Char Char תו,H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aliases w:val="E תו,h2 תו,h21 תו,ASAPHeading 2 תו,סעיף ראשי תו,כותרת 2 תו תו תו תו,כותרת 2 תו תו תו תו תו תו תו תו,כותרת 2 תו תו תו תו תו תו תו1,Heading 2 תו תו,Reset numbering תו,Heading Contents תו,H21 תו,H22 תו,H211 תו,H23 תו,H212 תו,H221 תו,H2111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tabs>
        <w:tab w:val="right" w:leader="dot" w:pos="8296"/>
      </w:tabs>
      <w:spacing w:before="100" w:after="100"/>
      <w:ind w:left="482"/>
    </w:pPr>
  </w:style>
  <w:style w:type="paragraph" w:styleId="TOC1">
    <w:name w:val="toc 1"/>
    <w:basedOn w:val="a"/>
    <w:next w:val="a"/>
    <w:autoRedefine/>
    <w:uiPriority w:val="39"/>
    <w:unhideWhenUsed/>
    <w:rsid w:val="00600BFA"/>
    <w:pPr>
      <w:tabs>
        <w:tab w:val="right" w:leader="dot" w:pos="8296"/>
      </w:tabs>
      <w:spacing w:before="100" w:after="100"/>
    </w:pPr>
  </w:style>
  <w:style w:type="paragraph" w:styleId="TOC2">
    <w:name w:val="toc 2"/>
    <w:basedOn w:val="a"/>
    <w:next w:val="a"/>
    <w:autoRedefine/>
    <w:uiPriority w:val="39"/>
    <w:unhideWhenUsed/>
    <w:rsid w:val="00600BFA"/>
    <w:pPr>
      <w:tabs>
        <w:tab w:val="right" w:leader="dot" w:pos="8296"/>
      </w:tabs>
      <w:spacing w:before="100" w:after="100"/>
      <w:ind w:left="238"/>
    </w:pPr>
  </w:style>
  <w:style w:type="paragraph" w:styleId="TOC7">
    <w:name w:val="toc 7"/>
    <w:basedOn w:val="a"/>
    <w:next w:val="a"/>
    <w:autoRedefine/>
    <w:uiPriority w:val="39"/>
    <w:unhideWhenUsed/>
    <w:rsid w:val="00600BFA"/>
    <w:pPr>
      <w:tabs>
        <w:tab w:val="right" w:leader="dot" w:pos="8296"/>
      </w:tabs>
      <w:spacing w:before="100" w:after="100"/>
      <w:ind w:left="1440"/>
    </w:pPr>
  </w:style>
  <w:style w:type="paragraph" w:styleId="TOC6">
    <w:name w:val="toc 6"/>
    <w:basedOn w:val="a"/>
    <w:next w:val="a"/>
    <w:autoRedefine/>
    <w:uiPriority w:val="39"/>
    <w:unhideWhenUsed/>
    <w:rsid w:val="00600BFA"/>
    <w:pPr>
      <w:tabs>
        <w:tab w:val="right" w:leader="dot" w:pos="8296"/>
      </w:tabs>
      <w:spacing w:before="100" w:after="100"/>
      <w:ind w:left="1202"/>
      <w:contextualSpacing/>
    </w:pPr>
  </w:style>
  <w:style w:type="paragraph" w:styleId="TOC5">
    <w:name w:val="toc 5"/>
    <w:basedOn w:val="a"/>
    <w:next w:val="a"/>
    <w:autoRedefine/>
    <w:uiPriority w:val="39"/>
    <w:unhideWhenUsed/>
    <w:rsid w:val="00600BFA"/>
    <w:pPr>
      <w:tabs>
        <w:tab w:val="right" w:leader="dot" w:pos="8296"/>
      </w:tabs>
      <w:spacing w:before="100" w:after="100"/>
      <w:ind w:left="958"/>
    </w:pPr>
  </w:style>
  <w:style w:type="paragraph" w:styleId="TOC4">
    <w:name w:val="toc 4"/>
    <w:basedOn w:val="a"/>
    <w:next w:val="a"/>
    <w:autoRedefine/>
    <w:uiPriority w:val="39"/>
    <w:unhideWhenUsed/>
    <w:rsid w:val="00600BFA"/>
    <w:pPr>
      <w:spacing w:before="100" w:after="100"/>
      <w:ind w:left="720"/>
    </w:pPr>
  </w:style>
  <w:style w:type="paragraph" w:styleId="a7">
    <w:name w:val="List Paragraph"/>
    <w:basedOn w:val="a"/>
    <w:uiPriority w:val="34"/>
    <w:rsid w:val="00FE3193"/>
    <w:pPr>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rsid w:val="00AB381F"/>
    <w:pPr>
      <w:tabs>
        <w:tab w:val="center" w:pos="4153"/>
        <w:tab w:val="right" w:pos="8306"/>
      </w:tabs>
    </w:pPr>
    <w:rPr>
      <w:sz w:val="24"/>
    </w:rPr>
  </w:style>
  <w:style w:type="character" w:customStyle="1" w:styleId="a9">
    <w:name w:val="כותרת עליונה תו"/>
    <w:basedOn w:val="a0"/>
    <w:link w:val="a8"/>
    <w:rsid w:val="00AB381F"/>
    <w:rPr>
      <w:rFonts w:ascii="Times New Roman" w:eastAsia="Times New Roman" w:hAnsi="Times New Roman" w:cs="FrankRuehl"/>
      <w:sz w:val="24"/>
      <w:szCs w:val="24"/>
    </w:rPr>
  </w:style>
  <w:style w:type="character" w:styleId="aa">
    <w:name w:val="page number"/>
    <w:basedOn w:val="a0"/>
    <w:rsid w:val="00AB381F"/>
  </w:style>
  <w:style w:type="paragraph" w:styleId="ab">
    <w:name w:val="footer"/>
    <w:basedOn w:val="a"/>
    <w:link w:val="ac"/>
    <w:unhideWhenUsed/>
    <w:rsid w:val="00AB381F"/>
    <w:pPr>
      <w:tabs>
        <w:tab w:val="center" w:pos="4153"/>
        <w:tab w:val="right" w:pos="8306"/>
      </w:tabs>
    </w:pPr>
  </w:style>
  <w:style w:type="character" w:customStyle="1" w:styleId="ac">
    <w:name w:val="כותרת תחתונה תו"/>
    <w:basedOn w:val="a0"/>
    <w:link w:val="ab"/>
    <w:rsid w:val="00AB381F"/>
    <w:rPr>
      <w:rFonts w:ascii="Times New Roman" w:eastAsia="Times New Roman" w:hAnsi="Times New Roman" w:cs="FrankRuehl"/>
      <w:sz w:val="26"/>
      <w:szCs w:val="24"/>
    </w:rPr>
  </w:style>
  <w:style w:type="character" w:styleId="Hyperlink">
    <w:name w:val="Hyperlink"/>
    <w:rsid w:val="00AB381F"/>
    <w:rPr>
      <w:color w:val="0000FF"/>
      <w:u w:val="single"/>
    </w:rPr>
  </w:style>
  <w:style w:type="paragraph" w:styleId="ad">
    <w:name w:val="Balloon Text"/>
    <w:basedOn w:val="a"/>
    <w:link w:val="ae"/>
    <w:uiPriority w:val="99"/>
    <w:semiHidden/>
    <w:unhideWhenUsed/>
    <w:rsid w:val="00AB381F"/>
    <w:rPr>
      <w:rFonts w:ascii="Tahoma" w:hAnsi="Tahoma" w:cs="Tahoma"/>
      <w:sz w:val="16"/>
      <w:szCs w:val="16"/>
    </w:rPr>
  </w:style>
  <w:style w:type="character" w:customStyle="1" w:styleId="ae">
    <w:name w:val="טקסט בלונים תו"/>
    <w:basedOn w:val="a0"/>
    <w:link w:val="ad"/>
    <w:uiPriority w:val="99"/>
    <w:semiHidden/>
    <w:rsid w:val="00AB381F"/>
    <w:rPr>
      <w:rFonts w:ascii="Tahoma" w:eastAsia="Times New Roman" w:hAnsi="Tahoma" w:cs="Tahoma"/>
      <w:sz w:val="16"/>
      <w:szCs w:val="16"/>
    </w:rPr>
  </w:style>
  <w:style w:type="paragraph" w:customStyle="1" w:styleId="41">
    <w:name w:val="ממוספר 4"/>
    <w:basedOn w:val="a"/>
    <w:link w:val="42"/>
    <w:qFormat/>
    <w:rsid w:val="00D16E62"/>
    <w:pPr>
      <w:widowControl/>
      <w:tabs>
        <w:tab w:val="left" w:pos="1759"/>
        <w:tab w:val="left" w:pos="1901"/>
      </w:tabs>
      <w:snapToGrid w:val="0"/>
      <w:spacing w:before="240" w:after="240" w:line="360" w:lineRule="auto"/>
      <w:ind w:left="1356" w:hanging="648"/>
      <w:outlineLvl w:val="1"/>
    </w:pPr>
    <w:rPr>
      <w:rFonts w:cs="David"/>
      <w:color w:val="000000"/>
      <w:sz w:val="24"/>
    </w:rPr>
  </w:style>
  <w:style w:type="paragraph" w:customStyle="1" w:styleId="31">
    <w:name w:val="כותרת 3 חדש"/>
    <w:basedOn w:val="a"/>
    <w:next w:val="a"/>
    <w:qFormat/>
    <w:rsid w:val="00D16E62"/>
    <w:pPr>
      <w:widowControl/>
      <w:tabs>
        <w:tab w:val="left" w:pos="1901"/>
      </w:tabs>
      <w:spacing w:before="240" w:after="240"/>
      <w:ind w:left="1224" w:hanging="504"/>
      <w:jc w:val="both"/>
      <w:outlineLvl w:val="1"/>
    </w:pPr>
    <w:rPr>
      <w:rFonts w:cs="David"/>
      <w:b/>
      <w:bCs/>
      <w:sz w:val="32"/>
      <w:szCs w:val="32"/>
    </w:rPr>
  </w:style>
  <w:style w:type="character" w:customStyle="1" w:styleId="42">
    <w:name w:val="ממוספר 4 תו"/>
    <w:link w:val="41"/>
    <w:rsid w:val="00D16E62"/>
    <w:rPr>
      <w:rFonts w:ascii="Times New Roman" w:eastAsia="Times New Roman" w:hAnsi="Times New Roman" w:cs="David"/>
      <w:color w:val="000000"/>
      <w:sz w:val="24"/>
      <w:szCs w:val="24"/>
    </w:rPr>
  </w:style>
  <w:style w:type="paragraph" w:customStyle="1" w:styleId="51">
    <w:name w:val="ממוספר 5 תו תו תו תו תו"/>
    <w:basedOn w:val="41"/>
    <w:qFormat/>
    <w:rsid w:val="00D16E62"/>
    <w:pPr>
      <w:tabs>
        <w:tab w:val="clear" w:pos="1759"/>
        <w:tab w:val="num" w:pos="360"/>
        <w:tab w:val="left" w:pos="2468"/>
      </w:tabs>
      <w:jc w:val="both"/>
    </w:pPr>
    <w:rPr>
      <w:noProof/>
      <w:lang w:eastAsia="he-IL"/>
    </w:rPr>
  </w:style>
  <w:style w:type="paragraph" w:customStyle="1" w:styleId="AlphaList1">
    <w:name w:val="Alpha List 1"/>
    <w:basedOn w:val="a"/>
    <w:uiPriority w:val="99"/>
    <w:rsid w:val="00D16E62"/>
    <w:pPr>
      <w:widowControl/>
      <w:numPr>
        <w:numId w:val="10"/>
      </w:numPr>
      <w:spacing w:before="120" w:line="320" w:lineRule="exact"/>
      <w:ind w:right="0"/>
      <w:jc w:val="both"/>
    </w:pPr>
    <w:rPr>
      <w:rFonts w:cs="David"/>
      <w:sz w:val="22"/>
      <w:lang w:eastAsia="he-IL"/>
    </w:rPr>
  </w:style>
  <w:style w:type="paragraph" w:customStyle="1" w:styleId="0-">
    <w:name w:val="0 - נספח"/>
    <w:basedOn w:val="1"/>
    <w:link w:val="0-Char"/>
    <w:qFormat/>
    <w:rsid w:val="000C4304"/>
    <w:pPr>
      <w:keepNext/>
      <w:pageBreakBefore/>
      <w:widowControl/>
      <w:tabs>
        <w:tab w:val="left" w:pos="283"/>
      </w:tabs>
      <w:spacing w:before="240" w:after="240" w:line="360" w:lineRule="auto"/>
      <w:ind w:left="360"/>
      <w:jc w:val="center"/>
    </w:pPr>
    <w:rPr>
      <w:rFonts w:cs="David"/>
      <w:spacing w:val="0"/>
      <w:kern w:val="40"/>
      <w:sz w:val="28"/>
      <w:szCs w:val="28"/>
      <w:u w:val="single"/>
    </w:rPr>
  </w:style>
  <w:style w:type="character" w:customStyle="1" w:styleId="0-Char">
    <w:name w:val="0 - נספח Char"/>
    <w:basedOn w:val="a0"/>
    <w:link w:val="0-"/>
    <w:rsid w:val="000C4304"/>
    <w:rPr>
      <w:rFonts w:ascii="Times New Roman" w:eastAsia="Times New Roman" w:hAnsi="Times New Roman" w:cs="David"/>
      <w:b/>
      <w:bCs/>
      <w:caps/>
      <w:kern w:val="40"/>
      <w:sz w:val="28"/>
      <w:szCs w:val="28"/>
      <w:u w:val="single"/>
    </w:rPr>
  </w:style>
  <w:style w:type="character" w:styleId="af">
    <w:name w:val="annotation reference"/>
    <w:basedOn w:val="a0"/>
    <w:uiPriority w:val="99"/>
    <w:semiHidden/>
    <w:unhideWhenUsed/>
    <w:rsid w:val="00516C50"/>
    <w:rPr>
      <w:sz w:val="16"/>
      <w:szCs w:val="16"/>
    </w:rPr>
  </w:style>
  <w:style w:type="paragraph" w:styleId="af0">
    <w:name w:val="annotation text"/>
    <w:basedOn w:val="a"/>
    <w:link w:val="af1"/>
    <w:uiPriority w:val="99"/>
    <w:semiHidden/>
    <w:unhideWhenUsed/>
    <w:rsid w:val="00516C50"/>
    <w:rPr>
      <w:sz w:val="20"/>
      <w:szCs w:val="20"/>
    </w:rPr>
  </w:style>
  <w:style w:type="character" w:customStyle="1" w:styleId="af1">
    <w:name w:val="טקסט הערה תו"/>
    <w:basedOn w:val="a0"/>
    <w:link w:val="af0"/>
    <w:uiPriority w:val="99"/>
    <w:semiHidden/>
    <w:rsid w:val="00516C50"/>
    <w:rPr>
      <w:rFonts w:ascii="Times New Roman" w:eastAsia="Times New Roman" w:hAnsi="Times New Roman" w:cs="FrankRuehl"/>
      <w:sz w:val="20"/>
      <w:szCs w:val="20"/>
    </w:rPr>
  </w:style>
  <w:style w:type="paragraph" w:styleId="af2">
    <w:name w:val="annotation subject"/>
    <w:basedOn w:val="af0"/>
    <w:next w:val="af0"/>
    <w:link w:val="af3"/>
    <w:uiPriority w:val="99"/>
    <w:semiHidden/>
    <w:unhideWhenUsed/>
    <w:rsid w:val="00516C50"/>
    <w:rPr>
      <w:b/>
      <w:bCs/>
    </w:rPr>
  </w:style>
  <w:style w:type="character" w:customStyle="1" w:styleId="af3">
    <w:name w:val="נושא הערה תו"/>
    <w:basedOn w:val="af1"/>
    <w:link w:val="af2"/>
    <w:uiPriority w:val="99"/>
    <w:semiHidden/>
    <w:rsid w:val="00516C50"/>
    <w:rPr>
      <w:rFonts w:ascii="Times New Roman" w:eastAsia="Times New Roman" w:hAnsi="Times New Roman" w:cs="FrankRuehl"/>
      <w:b/>
      <w:bCs/>
      <w:sz w:val="20"/>
      <w:szCs w:val="20"/>
    </w:rPr>
  </w:style>
  <w:style w:type="paragraph" w:customStyle="1" w:styleId="2-">
    <w:name w:val="2 - סעיף"/>
    <w:basedOn w:val="a7"/>
    <w:qFormat/>
    <w:rsid w:val="00661B8F"/>
    <w:pPr>
      <w:widowControl/>
      <w:numPr>
        <w:ilvl w:val="1"/>
        <w:numId w:val="14"/>
      </w:numPr>
      <w:spacing w:after="120" w:line="360" w:lineRule="auto"/>
      <w:jc w:val="both"/>
      <w:outlineLvl w:val="1"/>
    </w:pPr>
    <w:rPr>
      <w:rFonts w:eastAsiaTheme="minorHAnsi" w:cs="David"/>
      <w:sz w:val="22"/>
    </w:rPr>
  </w:style>
  <w:style w:type="paragraph" w:customStyle="1" w:styleId="1-">
    <w:name w:val="1 - כותרת"/>
    <w:qFormat/>
    <w:rsid w:val="00661B8F"/>
    <w:pPr>
      <w:numPr>
        <w:numId w:val="14"/>
      </w:numPr>
      <w:spacing w:before="0" w:after="360" w:line="360" w:lineRule="auto"/>
      <w:jc w:val="center"/>
      <w:outlineLvl w:val="0"/>
    </w:pPr>
    <w:rPr>
      <w:rFonts w:ascii="Times New Roman" w:hAnsi="Times New Roman" w:cs="David"/>
      <w:b/>
      <w:bCs/>
      <w:sz w:val="40"/>
      <w:szCs w:val="40"/>
    </w:rPr>
  </w:style>
  <w:style w:type="paragraph" w:customStyle="1" w:styleId="3-">
    <w:name w:val="3 - סעיף"/>
    <w:basedOn w:val="a"/>
    <w:qFormat/>
    <w:rsid w:val="00661B8F"/>
    <w:pPr>
      <w:widowControl/>
      <w:numPr>
        <w:ilvl w:val="2"/>
        <w:numId w:val="14"/>
      </w:numPr>
      <w:spacing w:after="120" w:line="360" w:lineRule="auto"/>
      <w:ind w:left="1048" w:hanging="708"/>
      <w:jc w:val="both"/>
      <w:outlineLvl w:val="2"/>
    </w:pPr>
    <w:rPr>
      <w:rFonts w:eastAsiaTheme="minorHAnsi" w:cs="David"/>
      <w:noProof/>
      <w:sz w:val="24"/>
    </w:rPr>
  </w:style>
  <w:style w:type="paragraph" w:customStyle="1" w:styleId="4-">
    <w:name w:val="4 - סעיף"/>
    <w:basedOn w:val="a"/>
    <w:link w:val="4-Char"/>
    <w:qFormat/>
    <w:rsid w:val="00661B8F"/>
    <w:pPr>
      <w:widowControl/>
      <w:numPr>
        <w:ilvl w:val="3"/>
        <w:numId w:val="14"/>
      </w:numPr>
      <w:spacing w:after="120" w:line="360" w:lineRule="auto"/>
      <w:ind w:hanging="821"/>
      <w:jc w:val="both"/>
      <w:outlineLvl w:val="3"/>
    </w:pPr>
    <w:rPr>
      <w:rFonts w:eastAsiaTheme="minorHAnsi" w:cs="David"/>
      <w:sz w:val="22"/>
    </w:rPr>
  </w:style>
  <w:style w:type="character" w:customStyle="1" w:styleId="4-Char">
    <w:name w:val="4 - סעיף Char"/>
    <w:link w:val="4-"/>
    <w:rsid w:val="00661B8F"/>
    <w:rPr>
      <w:rFonts w:ascii="Times New Roman" w:hAnsi="Times New Roman" w:cs="David"/>
      <w:szCs w:val="24"/>
    </w:rPr>
  </w:style>
  <w:style w:type="paragraph" w:customStyle="1" w:styleId="5-">
    <w:name w:val="5 - סעיף"/>
    <w:basedOn w:val="a"/>
    <w:qFormat/>
    <w:rsid w:val="00661B8F"/>
    <w:pPr>
      <w:widowControl/>
      <w:numPr>
        <w:ilvl w:val="4"/>
        <w:numId w:val="14"/>
      </w:numPr>
      <w:spacing w:after="120" w:line="360" w:lineRule="auto"/>
      <w:ind w:left="2608" w:hanging="1168"/>
      <w:jc w:val="both"/>
      <w:outlineLvl w:val="4"/>
    </w:pPr>
    <w:rPr>
      <w:rFonts w:ascii="David" w:eastAsiaTheme="minorHAnsi" w:hAnsi="David" w:cs="David"/>
      <w:sz w:val="24"/>
    </w:rPr>
  </w:style>
  <w:style w:type="paragraph" w:customStyle="1" w:styleId="6-">
    <w:name w:val="6 - סעיף"/>
    <w:basedOn w:val="a"/>
    <w:qFormat/>
    <w:rsid w:val="00661B8F"/>
    <w:pPr>
      <w:widowControl/>
      <w:numPr>
        <w:ilvl w:val="5"/>
        <w:numId w:val="14"/>
      </w:numPr>
      <w:spacing w:after="120" w:line="360" w:lineRule="auto"/>
      <w:jc w:val="both"/>
      <w:outlineLvl w:val="5"/>
    </w:pPr>
    <w:rPr>
      <w:rFonts w:ascii="David" w:eastAsiaTheme="minorHAnsi" w:hAnsi="David" w:cs="David"/>
      <w:sz w:val="24"/>
    </w:rPr>
  </w:style>
  <w:style w:type="paragraph" w:customStyle="1" w:styleId="7-">
    <w:name w:val="7 - סעיף"/>
    <w:basedOn w:val="a"/>
    <w:qFormat/>
    <w:rsid w:val="00661B8F"/>
    <w:pPr>
      <w:widowControl/>
      <w:numPr>
        <w:ilvl w:val="6"/>
        <w:numId w:val="14"/>
      </w:numPr>
      <w:spacing w:after="120" w:line="360" w:lineRule="auto"/>
      <w:jc w:val="both"/>
      <w:outlineLvl w:val="6"/>
    </w:pPr>
    <w:rPr>
      <w:rFonts w:ascii="David" w:eastAsiaTheme="minorHAnsi" w:hAnsi="David" w:cs="David"/>
      <w:sz w:val="24"/>
    </w:rPr>
  </w:style>
  <w:style w:type="paragraph" w:customStyle="1" w:styleId="8-">
    <w:name w:val="8 - סעיף"/>
    <w:basedOn w:val="7-"/>
    <w:qFormat/>
    <w:rsid w:val="00661B8F"/>
    <w:pPr>
      <w:numPr>
        <w:ilvl w:val="7"/>
      </w:numPr>
      <w:outlineLvl w:val="7"/>
    </w:pPr>
    <w:rPr>
      <w:rFonts w:ascii="Times New Roman" w:hAnsi="Times New Roman"/>
      <w:sz w:val="22"/>
    </w:rPr>
  </w:style>
  <w:style w:type="character" w:styleId="FollowedHyperlink">
    <w:name w:val="FollowedHyperlink"/>
    <w:basedOn w:val="a0"/>
    <w:uiPriority w:val="99"/>
    <w:semiHidden/>
    <w:unhideWhenUsed/>
    <w:rsid w:val="00024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gov.il/CentralTenders/network/Pages/6-2018.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_6_2018@mof.gov.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g.mof.gov.il" TargetMode="External"/><Relationship Id="rId2" Type="http://schemas.openxmlformats.org/officeDocument/2006/relationships/image" Target="media/image2.jpeg"/><Relationship Id="rId1" Type="http://schemas.openxmlformats.org/officeDocument/2006/relationships/hyperlink" Target="http://www.mof.gov.il" TargetMode="External"/><Relationship Id="rId5" Type="http://schemas.openxmlformats.org/officeDocument/2006/relationships/hyperlink" Target="file:///C:\Users\einatg\AppData\Local\AppData\Local\Microsoft\Windows\INetCache\Content.Outlook\ZDJYC9CA\%20www.mr.gov.il" TargetMode="External"/><Relationship Id="rId4" Type="http://schemas.openxmlformats.org/officeDocument/2006/relationships/hyperlink" Target="http://www.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FDBE-1C82-4D04-A187-EDB0E71D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5517</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עינת גולן</dc:creator>
  <cp:lastModifiedBy>דניאל בן שוהם</cp:lastModifiedBy>
  <cp:revision>2</cp:revision>
  <dcterms:created xsi:type="dcterms:W3CDTF">2018-08-19T05:08:00Z</dcterms:created>
  <dcterms:modified xsi:type="dcterms:W3CDTF">2018-08-19T05:08:00Z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notes://MAOR2/Doc/rechesh/recheshdocNew.nsf/0/DF8B1CB56788A2B0C22581520039E215/?OpenDocument</vt:lpwstr>
  </property>
  <property fmtid="{D5CDD505-2E9C-101B-9397-08002B2CF9AE}" pid="3" name="MaorRecipients0">
    <vt:lpwstr>einatgo@mof.gov.il,irisgi@mof.gov.il,einatg@inbal.co.il,doronr@mof.gov.il</vt:lpwstr>
  </property>
</Properties>
</file>